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附件1</w:t>
      </w:r>
    </w:p>
    <w:p>
      <w:pPr>
        <w:adjustRightInd w:val="0"/>
        <w:snapToGrid w:val="0"/>
        <w:spacing w:line="560" w:lineRule="exact"/>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全市网络货运企业名单</w:t>
      </w:r>
    </w:p>
    <w:p>
      <w:pPr>
        <w:adjustRightInd w:val="0"/>
        <w:snapToGrid w:val="0"/>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（2023年1月至6月，以运费总金额由高到低排序）</w:t>
      </w:r>
    </w:p>
    <w:tbl>
      <w:tblPr>
        <w:tblStyle w:val="10"/>
        <w:tblW w:w="4999" w:type="pct"/>
        <w:tblInd w:w="0" w:type="dxa"/>
        <w:tblLayout w:type="autofit"/>
        <w:tblCellMar>
          <w:top w:w="0" w:type="dxa"/>
          <w:left w:w="108" w:type="dxa"/>
          <w:bottom w:w="0" w:type="dxa"/>
          <w:right w:w="108" w:type="dxa"/>
        </w:tblCellMar>
      </w:tblPr>
      <w:tblGrid>
        <w:gridCol w:w="618"/>
        <w:gridCol w:w="4761"/>
        <w:gridCol w:w="1654"/>
        <w:gridCol w:w="2025"/>
      </w:tblGrid>
      <w:tr>
        <w:tblPrEx>
          <w:tblCellMar>
            <w:top w:w="0" w:type="dxa"/>
            <w:left w:w="108" w:type="dxa"/>
            <w:bottom w:w="0" w:type="dxa"/>
            <w:right w:w="108" w:type="dxa"/>
          </w:tblCellMar>
        </w:tblPrEx>
        <w:trPr>
          <w:trHeight w:val="454"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序号</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企业名称</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行政区域</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接入时间</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天津满运软件科技有限公司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2020年7月10日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吉旗物联科技（天津）有限公司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2020年3月13日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天津怡亚通物流科技有限公司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2021年6月4日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天津优货达信息科技有限公司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2022年3月3日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中储智慧物流科技（天津）有限公司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2023年1月17日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天津荣程五洲智运物流科技有限公司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2022年10月27日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天津路歌物流科技有限公司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2022年12月29日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天津安得网络科技有限公司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2021年11月17日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天津东方希望供应链有限公司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2021年9月10日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天津运友智慧物流有限公司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2022年3月31日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天津邦运物流科技有限公司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2022年4月7日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天津红狮物联科技有限公司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2021年8月13日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天津长久智运科技有限公司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2020年3月19日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天津市元合利科技有限公司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经济技术开发区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2020年12月7日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铁铁智慧物流（天津）有限公司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2020年3月13日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荣程智运科技（天津）有限公司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宁河区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2020年3月18日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嘉盈智慧物流(天津)有限公司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2021年5月28日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天津中物智能科技有限公司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2022年9月15日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天津象屿智运物流有限责任公司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2020年8月17日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天津中通智运数字科技有限公司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2022年10月24日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天津滨海万合物流有限公司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2022年3月11日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天津通联供应链管理有限公司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2022年12月30日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万通亟至（天津）物流科技有限公司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2021年6月16日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天津望美供应链科技有限公司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2020年12月14日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天津丰行科技有限公司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2021年4月29日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滦州市盛达物流有限公司天津分公司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2021年4月30日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睿博龙（天津）智慧物联科技有限公司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2020年7月7日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信银数科供应链（苏州）有限公司天津分公司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2022年12月26日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天晖（河北）供应链管理集团有限公司天津分公司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2021年6月23日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天津美农网络科技有限公司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2020年8月10日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天津小红马物流科技有限公司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2021年2月4日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天津粮运物流有限公司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2020年12月7日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啦啦（天津）汽车科技有限公司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2022年10月28日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天津伊顺智联科技有限责任公司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2022年1月5日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天津来去智运科技有限公司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2021年4月29日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天津运荔枝科技有限公司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2021年5月6日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河北一六八网络科技有限公司天津第二分公司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2021年3月29日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天津禹龙科技有限责任公司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2023年2月23日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猎运智慧物流（天津）有限公司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2020年9月2日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重庆长安民生博宇运输有限公司天津分公司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2022年11月1日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货优车优（天津）物流科技有限公司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2022年1月30日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赤湾东方智慧物联科技（天津）有限公司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2020年11月16日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筋斗云网物流科技（天津）有限公司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2020年11月9日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天津德达运输有限公司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2020年11月5日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运柜宝物流有限公司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2020年9月27日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天津金石智联科技有限公司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2023年1月29日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华辰云科技（天津）有限公司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2020年9月3日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天津运友物流科技股份有限公司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静海区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2020年3月19日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天津海慧供应链科技有限公司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2023年1月18日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天津鸿飞达科技有限公司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2022年5月31日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天津运帮物流有限公司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2021年12月29日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天津德诚正信物联科技有限公司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2022年9月9日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万联易达物流科技有限公司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2021年2月23日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天津运呱呱供应链管理有限公司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2022年11月11日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货邦邦（天津）网络科技有限公司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2023年2月27日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天津双赢供应链管理有限公司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2022年12月29日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河北诚泰供应链管理有限公司天津分公司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2021年6月7日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天津快桔安运货运有限公司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经济技术开发区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2021年4月1日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中交智运有限公司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河西区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2020年8月11日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金隅天建智慧物流（天津）有限公司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2022年6月20日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天津趣闲科技有限公司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经济技术开发区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2020年6月9日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天津跨越科技有限公司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2022年6月15日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天津天韵电子商务有限公司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2020年9月27日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天津驼队供应链科技有限公司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经济技术开发区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2020年11月24日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天津宏达供应链有限公司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2021年9月9日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天津知邻智联科技有限公司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2021年10月15日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好运达（天津）物流有限公司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2021年4月19日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联合运输（天津）有限公司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东丽区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2021年9月26日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天津泰达供应链科技有限公司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2022年7月18日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天津普田智运科技有限公司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2022年7月29日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浩德智运（天津）科技有限公司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2021年5月7日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中铁物资集团（天津）智慧物流有限公司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2021年12月28日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运联物流科技（天津）有限公司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2023年3月20日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好未来(天津)网络科技有限公司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2020年9月29日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天津壹米滴答物流科技有限公司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2022年6月30日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万嘉集运物流（天津）有限公司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2022年8月12日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行果智运物流科技有限公司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2021年6月15日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北斗壹佰交通科技（天津）有限公司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2020年8月20日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天津锵远货运服务有限公司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2023年1月29日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天津易丰科技服务有限公司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津南区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2023年4月14日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供销云仓智运（天津）数字科技有限公司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2023年5月24日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中储南京智慧物流科技有限公司天津分公司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2020年8月28日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中原大易（天津）科技有限公司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2021年8月14日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中铁十四局集团兖州国际陆港物流有限公司天津网络货运分公司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2023年6月25日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五矿物流集团天津货运有限公司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滨海新区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2020年9月17日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兰格物流科技（天津）有限公司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2023年3月17日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内蒙古亿兆华盛电子商务有限公司天津分公司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2021年9月30日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天津丰湃科技有限公司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2023年5月26日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天津丰越通达网络科技有限公司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2021年4月29日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天津九硕智联科技有限公司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2021年5月31日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天津九运供应链管理有限公司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2020年9月30日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天津交物智联科技有限公司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2021年8月11日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天津北大荒物流科技有限公司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2020年8月18日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天津卡满行供应链管理有限公司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2020年12月29日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天津大沽物流有限公司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滨海新区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2022年9月4日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天津宝运物流科技有限公司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2021年3月18日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天津辰钢瑞科技发展有限公司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2023年5月26日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天津达牛慧聚科技有限公司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2021年5月10日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天津运来财供应链科技有限公司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2021年10月27日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天津远昊供应链管理有限公司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2021年3月9日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天津驰钧供应链管理有限公司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2023年6月25日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天津驹丰供应链管理有限公司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2020年12月9日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山西凯安达供应链管理有限公司天津分公司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2023年5月19日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摩佰尔（天津）大数据科技有限公司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2020年8月3日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新疆汇通互联信息科技有限责任公司天津分公司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2021年6月28日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河北永逸智慧物流有限公司天津分公司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2021年3月15日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甘肃华佐物流科技有限公司天津分公司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2021年4月28日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睿泽智慧物流（天津）有限公司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2023年6月25日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箱信通（天津）国际货运代理有限公司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2023年4月28日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胖猫物流科技（天津）有限公司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2021年3月18日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西安捷金通信息科技有限公司天津空港分公司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2020年11月6日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西安联易得供应链股份有限公司天津物流分公司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2023年3月14日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赋界天程（天津）物流科技有限公司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2021年2月24日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随你运（天津）科技有限公司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2023年1月29日</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龙腾联运科技(天津)有限责任公司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2023年2月23日</w:t>
            </w:r>
          </w:p>
        </w:tc>
      </w:tr>
      <w:tr>
        <w:tblPrEx>
          <w:tblCellMar>
            <w:top w:w="0" w:type="dxa"/>
            <w:left w:w="108" w:type="dxa"/>
            <w:bottom w:w="0" w:type="dxa"/>
            <w:right w:w="108" w:type="dxa"/>
          </w:tblCellMar>
        </w:tblPrEx>
        <w:trPr>
          <w:trHeight w:val="454"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序号</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企业名称</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行政区域</w:t>
            </w:r>
          </w:p>
        </w:tc>
        <w:tc>
          <w:tcPr>
            <w:tcW w:w="11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备注</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界首市黑豹运输有限公司天津分公司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注销</w:t>
            </w: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百世优货科技（天津）有限公司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天津青藤供应链管理有限公司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天津靠谱信息技术有限公司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快马物流科技（天津）有限公司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河南中昊供应链管理有限公司天津分公司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河北万合物流股份有限公司滨海分公司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贵州省崇泽信息科技有限公司天津分公司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广西大象物流有限公司天津分公司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浙江红狮物流有限公司天津分公司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云账户(天津)共享经济信息咨询有限公司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高新区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天津志实网络科技有限公司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w:t>
            </w:r>
          </w:p>
        </w:tc>
        <w:tc>
          <w:tcPr>
            <w:tcW w:w="2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云志合通科技(云南)有限公司滨海分公司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浙江沈氏省心物流科技有限公司天津分公司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PingFang-SC-Regular" w:cs="Times New Roman"/>
                <w:color w:val="000000"/>
                <w:sz w:val="20"/>
                <w:szCs w:val="20"/>
              </w:rPr>
            </w:pPr>
            <w:r>
              <w:rPr>
                <w:rFonts w:ascii="Times New Roman" w:hAnsi="Times New Roman" w:eastAsia="PingFang-SC-Regular" w:cs="Times New Roman"/>
                <w:color w:val="000000"/>
                <w:kern w:val="0"/>
                <w:sz w:val="20"/>
                <w:szCs w:val="20"/>
                <w:lang w:bidi="ar"/>
              </w:rPr>
              <w:t>15</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济南鲁中智慧物流有限公司天津分公司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4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PingFang-SC-Regular" w:cs="Times New Roman"/>
                <w:color w:val="000000"/>
                <w:sz w:val="20"/>
                <w:szCs w:val="20"/>
              </w:rPr>
            </w:pPr>
            <w:r>
              <w:rPr>
                <w:rFonts w:ascii="Times New Roman" w:hAnsi="Times New Roman" w:eastAsia="PingFang-SC-Regular" w:cs="Times New Roman"/>
                <w:color w:val="000000"/>
                <w:kern w:val="0"/>
                <w:sz w:val="20"/>
                <w:szCs w:val="20"/>
                <w:lang w:bidi="ar"/>
              </w:rPr>
              <w:t>16</w:t>
            </w:r>
          </w:p>
        </w:tc>
        <w:tc>
          <w:tcPr>
            <w:tcW w:w="2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湖北长捷物流有限公司天津分公司</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r>
    </w:tbl>
    <w:p>
      <w:pPr>
        <w:tabs>
          <w:tab w:val="left" w:pos="1235"/>
        </w:tabs>
        <w:jc w:val="left"/>
        <w:rPr>
          <w:rFonts w:ascii="Times New Roman" w:hAnsi="Times New Roman" w:cs="Times New Roman"/>
        </w:rPr>
        <w:sectPr>
          <w:footerReference r:id="rId3" w:type="default"/>
          <w:pgSz w:w="11906" w:h="16838"/>
          <w:pgMar w:top="2098" w:right="1474" w:bottom="1985" w:left="1588" w:header="851" w:footer="851" w:gutter="0"/>
          <w:pgNumType w:fmt="numberInDash"/>
          <w:cols w:space="425"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附件2</w:t>
      </w:r>
    </w:p>
    <w:p>
      <w:pPr>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全市未交互运单和资金流水单的企业名单</w:t>
      </w:r>
    </w:p>
    <w:tbl>
      <w:tblPr>
        <w:tblStyle w:val="10"/>
        <w:tblW w:w="5000" w:type="pct"/>
        <w:tblInd w:w="0" w:type="dxa"/>
        <w:tblLayout w:type="autofit"/>
        <w:tblCellMar>
          <w:top w:w="0" w:type="dxa"/>
          <w:left w:w="108" w:type="dxa"/>
          <w:bottom w:w="0" w:type="dxa"/>
          <w:right w:w="108" w:type="dxa"/>
        </w:tblCellMar>
      </w:tblPr>
      <w:tblGrid>
        <w:gridCol w:w="634"/>
        <w:gridCol w:w="1687"/>
        <w:gridCol w:w="4651"/>
        <w:gridCol w:w="2088"/>
      </w:tblGrid>
      <w:tr>
        <w:tblPrEx>
          <w:tblCellMar>
            <w:top w:w="0" w:type="dxa"/>
            <w:left w:w="108" w:type="dxa"/>
            <w:bottom w:w="0" w:type="dxa"/>
            <w:right w:w="108" w:type="dxa"/>
          </w:tblCellMar>
        </w:tblPrEx>
        <w:trPr>
          <w:trHeight w:val="454" w:hRule="atLeast"/>
        </w:trPr>
        <w:tc>
          <w:tcPr>
            <w:tcW w:w="3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序号</w:t>
            </w:r>
          </w:p>
        </w:tc>
        <w:tc>
          <w:tcPr>
            <w:tcW w:w="9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所属地区</w:t>
            </w:r>
          </w:p>
        </w:tc>
        <w:tc>
          <w:tcPr>
            <w:tcW w:w="2567"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企业名称</w:t>
            </w:r>
          </w:p>
        </w:tc>
        <w:tc>
          <w:tcPr>
            <w:tcW w:w="11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接入时间</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931"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东疆综合保税区</w:t>
            </w: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龙腾联运科技(天津)有限责任公司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2023年2月23日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万嘉集运物流（天津）有限公司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2022年8月12日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内蒙古亿兆华盛电子商务有限公司天津分公司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2021年9月30日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天津丰湃科技有限公司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2023年5月26日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天津九硕智联科技有限公司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2021年5月31日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天津交物智联科技有限公司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2021年8月11日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天津北大荒物流科技有限公司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2020年8月18日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天津卡满行供应链管理有限公司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2020年12月29日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天津天韵电子商务有限公司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2020年9月27日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天津普田智运科技有限公司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2022年7月29日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天津辰钢瑞科技发展有限公司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2023年5月26日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天津达牛慧聚科技有限公司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2021年5月10日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天津运来财供应链科技有限公司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2021年10月27日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14</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天津锵远货运服务有限公司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2023年1月29日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天津驹丰供应链管理有限公司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2020年12月9日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好运达（天津）物流有限公司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2021年4月19日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17</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山西凯安达供应链管理有限公司天津分公司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2023年5月19日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河北一六八网络科技有限公司天津第二分公司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2021年3月29日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19</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河北永逸智慧物流有限公司天津分公司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2021年3月15日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浩德智运（天津）科技有限公司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2021年5月7日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箱信通（天津）国际货运代理有限公司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2023年4月28日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22</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行果智运物流科技有限公司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2021年6月15日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23</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西安联易得供应链股份有限公司天津物流分公司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2023年3月14日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赋界天程（天津）物流科技有限公司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2021年2月24日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微软雅黑" w:cs="Times New Roman"/>
                <w:kern w:val="0"/>
                <w:sz w:val="20"/>
                <w:szCs w:val="20"/>
              </w:rPr>
            </w:pPr>
            <w:r>
              <w:rPr>
                <w:rFonts w:ascii="Times New Roman" w:hAnsi="Times New Roman" w:eastAsia="微软雅黑" w:cs="Times New Roman"/>
                <w:kern w:val="0"/>
                <w:sz w:val="20"/>
                <w:szCs w:val="20"/>
              </w:rPr>
              <w:t>随你运（天津）科技有限公司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2023年1月29日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931"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天津港保税区</w:t>
            </w: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中储南京智慧物流科技有限公司天津分公司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2020年8月28日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中原大易（天津）科技有限公司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2021年8月14日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兰格物流科技（天津）有限公司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2023年3月17日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天津丰越通达网络科技有限公司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2021年4月29日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天津九运供应链管理有限公司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2020年9月30日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天津宝运物流科技有限公司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2021年3月18日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天津远昊供应链管理有限公司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2021年3月9日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摩佰尔（天津）大数据科技有限公司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2020年8月3日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新疆汇通互联信息科技有限责任公司天津分公司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2021年6月28日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甘肃华佐物流科技有限公司天津分公司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2021年4月28日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胖猫物流科技（天津）有限公司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2021年3月18日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西安捷金通信息科技有限公司天津空港分公司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2020年11月6日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931"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滨海新区</w:t>
            </w: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五矿物流集团天津货运有限公司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2020年9月17日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93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天津大沽物流有限公司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2022年9月4日</w:t>
            </w:r>
          </w:p>
        </w:tc>
      </w:tr>
      <w:tr>
        <w:tblPrEx>
          <w:tblCellMar>
            <w:top w:w="0" w:type="dxa"/>
            <w:left w:w="108" w:type="dxa"/>
            <w:bottom w:w="0" w:type="dxa"/>
            <w:right w:w="108" w:type="dxa"/>
          </w:tblCellMar>
        </w:tblPrEx>
        <w:trPr>
          <w:trHeight w:val="34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931"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经济技术开发区</w:t>
            </w:r>
          </w:p>
        </w:tc>
        <w:tc>
          <w:tcPr>
            <w:tcW w:w="256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天津驼队供应链科技有限公司</w:t>
            </w:r>
          </w:p>
        </w:tc>
        <w:tc>
          <w:tcPr>
            <w:tcW w:w="115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2020年11月24日</w:t>
            </w:r>
          </w:p>
        </w:tc>
      </w:tr>
    </w:tbl>
    <w:p>
      <w:pPr>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sectPr>
          <w:pgSz w:w="11906" w:h="16838"/>
          <w:pgMar w:top="2098" w:right="1474" w:bottom="1985" w:left="1588" w:header="851" w:footer="851" w:gutter="0"/>
          <w:pgNumType w:fmt="numberInDash"/>
          <w:cols w:space="425"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附件3</w:t>
      </w:r>
    </w:p>
    <w:p>
      <w:pPr>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各区网络货运业务规模情况</w:t>
      </w: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（2023年1月至6月，以运费总金额由多到少排序）</w:t>
      </w:r>
    </w:p>
    <w:tbl>
      <w:tblPr>
        <w:tblStyle w:val="10"/>
        <w:tblW w:w="5009" w:type="pct"/>
        <w:tblInd w:w="0" w:type="dxa"/>
        <w:tblLayout w:type="autofit"/>
        <w:tblCellMar>
          <w:top w:w="0" w:type="dxa"/>
          <w:left w:w="108" w:type="dxa"/>
          <w:bottom w:w="0" w:type="dxa"/>
          <w:right w:w="108" w:type="dxa"/>
        </w:tblCellMar>
      </w:tblPr>
      <w:tblGrid>
        <w:gridCol w:w="1226"/>
        <w:gridCol w:w="2592"/>
        <w:gridCol w:w="1480"/>
        <w:gridCol w:w="1480"/>
        <w:gridCol w:w="1480"/>
        <w:gridCol w:w="1480"/>
        <w:gridCol w:w="1628"/>
        <w:gridCol w:w="1628"/>
      </w:tblGrid>
      <w:tr>
        <w:tblPrEx>
          <w:tblCellMar>
            <w:top w:w="0" w:type="dxa"/>
            <w:left w:w="108" w:type="dxa"/>
            <w:bottom w:w="0" w:type="dxa"/>
            <w:right w:w="108" w:type="dxa"/>
          </w:tblCellMar>
        </w:tblPrEx>
        <w:trPr>
          <w:trHeight w:val="453"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序号</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区域</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sz w:val="22"/>
              </w:rPr>
            </w:pPr>
            <w:r>
              <w:rPr>
                <w:rFonts w:ascii="Times New Roman" w:hAnsi="Times New Roman" w:eastAsia="宋体" w:cs="Times New Roman"/>
                <w:b/>
                <w:bCs/>
                <w:kern w:val="0"/>
                <w:sz w:val="22"/>
                <w:lang w:bidi="ar"/>
              </w:rPr>
              <w:t>驾驶员（名）</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sz w:val="22"/>
              </w:rPr>
            </w:pPr>
            <w:r>
              <w:rPr>
                <w:rFonts w:ascii="Times New Roman" w:hAnsi="Times New Roman" w:eastAsia="宋体" w:cs="Times New Roman"/>
                <w:b/>
                <w:bCs/>
                <w:kern w:val="0"/>
                <w:sz w:val="22"/>
                <w:lang w:bidi="ar"/>
              </w:rPr>
              <w:t>车辆（部）</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运单（单）</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资金流水单（单）</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货运量（吨）</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运费总金额（元）</w:t>
            </w:r>
          </w:p>
        </w:tc>
      </w:tr>
      <w:tr>
        <w:tblPrEx>
          <w:tblCellMar>
            <w:top w:w="0" w:type="dxa"/>
            <w:left w:w="108" w:type="dxa"/>
            <w:bottom w:w="0" w:type="dxa"/>
            <w:right w:w="108" w:type="dxa"/>
          </w:tblCellMar>
        </w:tblPrEx>
        <w:trPr>
          <w:trHeight w:val="365"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2562516</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2296720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6930015</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6038470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115564950.7</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22315134210</w:t>
            </w:r>
          </w:p>
        </w:tc>
      </w:tr>
      <w:tr>
        <w:tblPrEx>
          <w:tblCellMar>
            <w:top w:w="0" w:type="dxa"/>
            <w:left w:w="108" w:type="dxa"/>
            <w:bottom w:w="0" w:type="dxa"/>
            <w:right w:w="108" w:type="dxa"/>
          </w:tblCellMar>
        </w:tblPrEx>
        <w:trPr>
          <w:trHeight w:val="428"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color w:val="000000"/>
                <w:sz w:val="22"/>
              </w:rPr>
            </w:pPr>
            <w:r>
              <w:rPr>
                <w:rFonts w:ascii="Times New Roman" w:hAnsi="Times New Roman" w:eastAsia="黑体" w:cs="Times New Roman"/>
                <w:color w:val="000000"/>
                <w:kern w:val="0"/>
                <w:sz w:val="22"/>
                <w:lang w:bidi="ar"/>
              </w:rPr>
              <w:t>占全市的比例</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黑体" w:cs="Times New Roman"/>
                <w:color w:val="000000"/>
                <w:kern w:val="0"/>
                <w:sz w:val="22"/>
                <w:lang w:bidi="ar"/>
              </w:rPr>
              <w:t>57.17%</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黑体" w:cs="Times New Roman"/>
                <w:color w:val="000000"/>
                <w:kern w:val="0"/>
                <w:sz w:val="22"/>
                <w:lang w:bidi="ar"/>
              </w:rPr>
              <w:t>55.24%</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color w:val="000000"/>
                <w:sz w:val="22"/>
              </w:rPr>
            </w:pPr>
            <w:r>
              <w:rPr>
                <w:rFonts w:ascii="Times New Roman" w:hAnsi="Times New Roman" w:eastAsia="黑体" w:cs="Times New Roman"/>
                <w:color w:val="000000"/>
                <w:kern w:val="0"/>
                <w:sz w:val="22"/>
                <w:lang w:bidi="ar"/>
              </w:rPr>
              <w:t>67.35%</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color w:val="000000"/>
                <w:sz w:val="22"/>
              </w:rPr>
            </w:pPr>
            <w:r>
              <w:rPr>
                <w:rFonts w:ascii="Times New Roman" w:hAnsi="Times New Roman" w:eastAsia="黑体" w:cs="Times New Roman"/>
                <w:color w:val="000000"/>
                <w:kern w:val="0"/>
                <w:sz w:val="22"/>
                <w:lang w:bidi="ar"/>
              </w:rPr>
              <w:t>70.88%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color w:val="000000"/>
                <w:sz w:val="22"/>
              </w:rPr>
            </w:pPr>
            <w:r>
              <w:rPr>
                <w:rFonts w:ascii="Times New Roman" w:hAnsi="Times New Roman" w:eastAsia="黑体" w:cs="Times New Roman"/>
                <w:color w:val="000000"/>
                <w:kern w:val="0"/>
                <w:sz w:val="22"/>
                <w:lang w:bidi="ar"/>
              </w:rPr>
              <w:t>69.98%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color w:val="000000"/>
                <w:sz w:val="22"/>
              </w:rPr>
            </w:pPr>
            <w:r>
              <w:rPr>
                <w:rFonts w:ascii="Times New Roman" w:hAnsi="Times New Roman" w:eastAsia="黑体" w:cs="Times New Roman"/>
                <w:color w:val="000000"/>
                <w:kern w:val="0"/>
                <w:sz w:val="22"/>
                <w:lang w:bidi="ar"/>
              </w:rPr>
              <w:t>77.62%</w:t>
            </w:r>
          </w:p>
        </w:tc>
      </w:tr>
      <w:tr>
        <w:tblPrEx>
          <w:tblCellMar>
            <w:top w:w="0" w:type="dxa"/>
            <w:left w:w="108" w:type="dxa"/>
            <w:bottom w:w="0" w:type="dxa"/>
            <w:right w:w="108" w:type="dxa"/>
          </w:tblCellMar>
        </w:tblPrEx>
        <w:trPr>
          <w:trHeight w:val="365"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2</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1704074</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1628112</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2574530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1365630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47193919.75</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5969723815</w:t>
            </w:r>
          </w:p>
        </w:tc>
      </w:tr>
      <w:tr>
        <w:tblPrEx>
          <w:tblCellMar>
            <w:top w:w="0" w:type="dxa"/>
            <w:left w:w="108" w:type="dxa"/>
            <w:bottom w:w="0" w:type="dxa"/>
            <w:right w:w="108" w:type="dxa"/>
          </w:tblCellMar>
        </w:tblPrEx>
        <w:trPr>
          <w:trHeight w:val="428"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color w:val="000000"/>
                <w:sz w:val="22"/>
              </w:rPr>
            </w:pPr>
            <w:r>
              <w:rPr>
                <w:rFonts w:ascii="Times New Roman" w:hAnsi="Times New Roman" w:eastAsia="黑体" w:cs="Times New Roman"/>
                <w:color w:val="000000"/>
                <w:kern w:val="0"/>
                <w:sz w:val="22"/>
                <w:lang w:bidi="ar"/>
              </w:rPr>
              <w:t>占全市的比例</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黑体" w:cs="Times New Roman"/>
                <w:color w:val="000000"/>
                <w:kern w:val="0"/>
                <w:sz w:val="22"/>
                <w:lang w:bidi="ar"/>
              </w:rPr>
              <w:t>38.02%</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黑体" w:cs="Times New Roman"/>
                <w:color w:val="000000"/>
                <w:kern w:val="0"/>
                <w:sz w:val="22"/>
                <w:lang w:bidi="ar"/>
              </w:rPr>
              <w:t>39.16%</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Times New Roman"/>
                <w:color w:val="000000"/>
                <w:sz w:val="22"/>
              </w:rPr>
            </w:pPr>
            <w:r>
              <w:rPr>
                <w:rFonts w:ascii="Times New Roman" w:hAnsi="Times New Roman" w:eastAsia="黑体" w:cs="Times New Roman"/>
                <w:color w:val="000000"/>
                <w:kern w:val="0"/>
                <w:sz w:val="22"/>
                <w:lang w:bidi="ar"/>
              </w:rPr>
              <w:t>25.02%</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Times New Roman"/>
                <w:color w:val="000000"/>
                <w:sz w:val="22"/>
              </w:rPr>
            </w:pPr>
            <w:r>
              <w:rPr>
                <w:rFonts w:ascii="Times New Roman" w:hAnsi="Times New Roman" w:eastAsia="黑体" w:cs="Times New Roman"/>
                <w:color w:val="000000"/>
                <w:kern w:val="0"/>
                <w:sz w:val="22"/>
                <w:lang w:bidi="ar"/>
              </w:rPr>
              <w:t>16.03%</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Times New Roman"/>
                <w:color w:val="000000"/>
                <w:sz w:val="22"/>
              </w:rPr>
            </w:pPr>
            <w:r>
              <w:rPr>
                <w:rFonts w:ascii="Times New Roman" w:hAnsi="Times New Roman" w:eastAsia="黑体" w:cs="Times New Roman"/>
                <w:color w:val="000000"/>
                <w:kern w:val="0"/>
                <w:sz w:val="22"/>
                <w:lang w:bidi="ar"/>
              </w:rPr>
              <w:t>28.58%</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Times New Roman"/>
                <w:color w:val="000000"/>
                <w:sz w:val="22"/>
              </w:rPr>
            </w:pPr>
            <w:r>
              <w:rPr>
                <w:rFonts w:ascii="Times New Roman" w:hAnsi="Times New Roman" w:eastAsia="黑体" w:cs="Times New Roman"/>
                <w:color w:val="000000"/>
                <w:kern w:val="0"/>
                <w:sz w:val="22"/>
                <w:lang w:bidi="ar"/>
              </w:rPr>
              <w:t>20.76%</w:t>
            </w:r>
          </w:p>
        </w:tc>
      </w:tr>
      <w:tr>
        <w:tblPrEx>
          <w:tblCellMar>
            <w:top w:w="0" w:type="dxa"/>
            <w:left w:w="108" w:type="dxa"/>
            <w:bottom w:w="0" w:type="dxa"/>
            <w:right w:w="108" w:type="dxa"/>
          </w:tblCellMar>
        </w:tblPrEx>
        <w:trPr>
          <w:trHeight w:val="428"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3</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经济技术开发区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58202</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61330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728867</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1059795</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1427452.1</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282311514.3</w:t>
            </w:r>
          </w:p>
        </w:tc>
      </w:tr>
      <w:tr>
        <w:tblPrEx>
          <w:tblCellMar>
            <w:top w:w="0" w:type="dxa"/>
            <w:left w:w="108" w:type="dxa"/>
            <w:bottom w:w="0" w:type="dxa"/>
            <w:right w:w="108" w:type="dxa"/>
          </w:tblCellMar>
        </w:tblPrEx>
        <w:trPr>
          <w:trHeight w:val="428"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4</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宁河区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66302</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82026</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43441</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43232</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595107.03</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174359775.4</w:t>
            </w:r>
          </w:p>
        </w:tc>
      </w:tr>
      <w:tr>
        <w:tblPrEx>
          <w:tblCellMar>
            <w:top w:w="0" w:type="dxa"/>
            <w:left w:w="108" w:type="dxa"/>
            <w:bottom w:w="0" w:type="dxa"/>
            <w:right w:w="108" w:type="dxa"/>
          </w:tblCellMar>
        </w:tblPrEx>
        <w:trPr>
          <w:trHeight w:val="428"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5</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静海区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81812</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83958</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11926</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12068</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336372.58</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5864087.03</w:t>
            </w:r>
          </w:p>
        </w:tc>
      </w:tr>
      <w:tr>
        <w:tblPrEx>
          <w:tblCellMar>
            <w:top w:w="0" w:type="dxa"/>
            <w:left w:w="108" w:type="dxa"/>
            <w:bottom w:w="0" w:type="dxa"/>
            <w:right w:w="108" w:type="dxa"/>
          </w:tblCellMar>
        </w:tblPrEx>
        <w:trPr>
          <w:trHeight w:val="428"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6</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河西区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448</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902</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28362.97</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2525775.525</w:t>
            </w:r>
          </w:p>
        </w:tc>
      </w:tr>
      <w:tr>
        <w:tblPrEx>
          <w:tblCellMar>
            <w:top w:w="0" w:type="dxa"/>
            <w:left w:w="108" w:type="dxa"/>
            <w:bottom w:w="0" w:type="dxa"/>
            <w:right w:w="108" w:type="dxa"/>
          </w:tblCellMar>
        </w:tblPrEx>
        <w:trPr>
          <w:trHeight w:val="428"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7</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东丽区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785</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842</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49</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49</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125.02</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64093.71</w:t>
            </w:r>
          </w:p>
        </w:tc>
      </w:tr>
      <w:tr>
        <w:tblPrEx>
          <w:tblCellMar>
            <w:top w:w="0" w:type="dxa"/>
            <w:left w:w="108" w:type="dxa"/>
            <w:bottom w:w="0" w:type="dxa"/>
            <w:right w:w="108" w:type="dxa"/>
          </w:tblCellMar>
        </w:tblPrEx>
        <w:trPr>
          <w:trHeight w:val="428"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8</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津南区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7112.527</w:t>
            </w:r>
          </w:p>
        </w:tc>
      </w:tr>
      <w:tr>
        <w:tblPrEx>
          <w:tblCellMar>
            <w:top w:w="0" w:type="dxa"/>
            <w:left w:w="108" w:type="dxa"/>
            <w:bottom w:w="0" w:type="dxa"/>
            <w:right w:w="108" w:type="dxa"/>
          </w:tblCellMar>
        </w:tblPrEx>
        <w:trPr>
          <w:trHeight w:val="428"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9</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滨海新区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8119</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4621</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r>
      <w:tr>
        <w:tblPrEx>
          <w:tblCellMar>
            <w:top w:w="0" w:type="dxa"/>
            <w:left w:w="108" w:type="dxa"/>
            <w:bottom w:w="0" w:type="dxa"/>
            <w:right w:w="108" w:type="dxa"/>
          </w:tblCellMar>
        </w:tblPrEx>
        <w:trPr>
          <w:trHeight w:val="436"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10</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0"/>
                <w:szCs w:val="20"/>
                <w:lang w:bidi="ar"/>
              </w:rPr>
              <w:t>其他区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r>
    </w:tbl>
    <w:p>
      <w:pPr>
        <w:rPr>
          <w:rFonts w:ascii="Times New Roman" w:hAnsi="Times New Roman" w:cs="Times New Roman"/>
        </w:rPr>
      </w:pPr>
      <w:r>
        <w:rPr>
          <w:rFonts w:ascii="Times New Roman" w:hAnsi="Times New Roman" w:cs="Times New Roman"/>
          <w:b/>
          <w:bCs/>
          <w:sz w:val="22"/>
        </w:rPr>
        <w:t>备注：驾驶员和车辆为截止2023年6月累计数据。</w:t>
      </w:r>
    </w:p>
    <w:p>
      <w:pPr>
        <w:pStyle w:val="2"/>
        <w:rPr>
          <w:rFonts w:ascii="Times New Roman" w:hAnsi="Times New Roman" w:cs="Times New Roman"/>
        </w:rPr>
        <w:sectPr>
          <w:pgSz w:w="16838" w:h="11906" w:orient="landscape"/>
          <w:pgMar w:top="1588" w:right="2098" w:bottom="1474" w:left="1985" w:header="851" w:footer="851" w:gutter="0"/>
          <w:pgNumType w:fmt="numberInDash"/>
          <w:cols w:space="425"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附件4</w:t>
      </w:r>
    </w:p>
    <w:p>
      <w:pPr>
        <w:adjustRightInd w:val="0"/>
        <w:snapToGrid w:val="0"/>
        <w:spacing w:line="560" w:lineRule="exact"/>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全市网络货运企业数据异常情况</w:t>
      </w:r>
    </w:p>
    <w:p>
      <w:pPr>
        <w:adjustRightInd w:val="0"/>
        <w:snapToGrid w:val="0"/>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（2023年6月，以整体异常率由高到低排序）</w:t>
      </w:r>
    </w:p>
    <w:tbl>
      <w:tblPr>
        <w:tblStyle w:val="10"/>
        <w:tblW w:w="4998" w:type="pct"/>
        <w:tblInd w:w="0" w:type="dxa"/>
        <w:tblLayout w:type="autofit"/>
        <w:tblCellMar>
          <w:top w:w="0" w:type="dxa"/>
          <w:left w:w="108" w:type="dxa"/>
          <w:bottom w:w="0" w:type="dxa"/>
          <w:right w:w="108" w:type="dxa"/>
        </w:tblCellMar>
      </w:tblPr>
      <w:tblGrid>
        <w:gridCol w:w="721"/>
        <w:gridCol w:w="5691"/>
        <w:gridCol w:w="1321"/>
        <w:gridCol w:w="1323"/>
      </w:tblGrid>
      <w:tr>
        <w:tblPrEx>
          <w:tblCellMar>
            <w:top w:w="0" w:type="dxa"/>
            <w:left w:w="108" w:type="dxa"/>
            <w:bottom w:w="0" w:type="dxa"/>
            <w:right w:w="108" w:type="dxa"/>
          </w:tblCellMar>
        </w:tblPrEx>
        <w:trPr>
          <w:trHeight w:val="72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序号</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企业名称</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全部异常数</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全部异常率</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天津双赢供应链管理有限公司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75551</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100.00%</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北斗壹佰交通科技（天津）有限公司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12830</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99.81%</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中交智运有限公司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182</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95.79%</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天津壹米滴答物流科技有限公司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15</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68.18%</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好未来(天津)网络科技有限公司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34</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45.95%</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天津宏达供应链有限公司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29.73%</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天津趣闲科技有限公司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32</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25.60%</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天津禹龙科技有限责任公司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113</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23.64%</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天津易丰科技服务有限公司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22.22%</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天津丰行科技有限公司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3412</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20.28%</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龙腾联运科技(天津)有限责任公司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20.00%</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中铁物资集团（天津）智慧物流有限公司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17.07%</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天津跨越科技有限公司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65</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14.25%</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天津驼队供应链科技有限公司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12.50%</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15</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天津中通智运数字科技有限公司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2522</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12.12%</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天津海慧供应链科技有限公司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1157</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10.42%</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河北诚泰供应链管理有限公司天津分公司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9.90%</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天津美农网络科技有限公司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2935</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9.53%</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天津路歌物流科技有限公司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27948</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8.61%</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金隅天建智慧物流（天津）有限公司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814</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8.52%</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天津金石智联科技有限公司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358</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8.46%</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天津通联供应链管理有限公司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401</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8.03%</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猎运智慧物流（天津）有限公司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361</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7.77%</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24</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天津知邻智联科技有限公司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81</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7.47%</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天津伊顺智联科技有限责任公司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161</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6.63%</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26</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天津长久智运科技有限公司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4166</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6.46%</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27</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信银数科供应链（苏州）有限公司天津分公司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811</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6.27%</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28</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赤湾东方智慧物联科技（天津）有限公司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119</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5.97%</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29</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天津运荔枝科技有限公司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43</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5.96%</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30</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天津德诚正信物联科技有限公司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44</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5.39%</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31</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天津德达运输有限公司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35</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4.99%</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32</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天津象屿智运物流有限责任公司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2005</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4.82%</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33</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天津鸿飞达科技有限公司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4.27%</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34</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货邦邦（天津）网络科技有限公司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67</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4.22%</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35</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万通亟至（天津）物流科技有限公司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3.50%</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36</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天津粮运物流有限公司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239</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3.33%</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37</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嘉盈智慧物流(天津)有限公司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3.25%</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38</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啦啦（天津）汽车科技有限公司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615</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2.95%</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39</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中储智慧物流科技（天津）有限公司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7516</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2.95%</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40</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重庆长安民生博宇运输有限公司天津分公司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61</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2.85%</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41</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天津望美供应链科技有限公司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85</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2.85%</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42</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天晖（河北）供应链管理集团有限公司天津分公司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187</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2.71%</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43</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天津安得网络科技有限公司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3100</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2.61%</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44</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天津中物智能科技有限公司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834</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2.58%</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45</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天津东方希望供应链有限公司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1321</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2.27%</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46</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天津运友物流科技股份有限公司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162</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1.99%</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47</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睿博龙（天津）智慧物联科技有限公司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1.88%</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48</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天津优货达信息科技有限公司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3569</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1.66%</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49</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筋斗云网物流科技（天津）有限公司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1.62%</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50</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天津滨海万合物流有限公司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1.60%</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51</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万联易达物流科技有限公司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1.55%</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52</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天津运帮物流有限公司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1.23%</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53</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天津满运软件科技有限公司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20358</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1.20%</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54</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天津运友智慧物流有限公司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477</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1.16%</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55</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荣程智运科技（天津）有限公司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1.13%</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56</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天津来去智运科技有限公司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1.02%</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57</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吉旗物联科技（天津）有限公司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2654</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58</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天津荣程五洲智运物流科技有限公司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1462</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0.95%</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59</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天津红狮物联科技有限公司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425</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0.86%</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60</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天津运呱呱供应链管理有限公司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0.82%</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61</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天津邦运物流科技有限公司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1180</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0.79%</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62</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天津市元合利科技有限公司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2161</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0.75%</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63</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铁铁智慧物流（天津）有限公司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557</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0.73%</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64</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天津快桔安运货运有限公司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0.70%</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65</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天津怡亚通物流科技有限公司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496</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0.69%</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66</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货优车优（天津）物流科技有限公司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0.55%</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67</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运柜宝物流有限公司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15</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0.50%</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68</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华辰云科技（天津）有限公司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0.18%</w:t>
            </w:r>
          </w:p>
        </w:tc>
      </w:tr>
      <w:tr>
        <w:tblPrEx>
          <w:tblCellMar>
            <w:top w:w="0" w:type="dxa"/>
            <w:left w:w="108" w:type="dxa"/>
            <w:bottom w:w="0" w:type="dxa"/>
            <w:right w:w="108" w:type="dxa"/>
          </w:tblCellMar>
        </w:tblPrEx>
        <w:trPr>
          <w:trHeight w:val="31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69</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天津小红马物流科技有限公司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0.04%</w:t>
            </w:r>
          </w:p>
        </w:tc>
      </w:tr>
      <w:tr>
        <w:tblPrEx>
          <w:tblCellMar>
            <w:top w:w="0" w:type="dxa"/>
            <w:left w:w="108" w:type="dxa"/>
            <w:bottom w:w="0" w:type="dxa"/>
            <w:right w:w="108" w:type="dxa"/>
          </w:tblCellMar>
        </w:tblPrEx>
        <w:trPr>
          <w:trHeight w:val="270"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70</w:t>
            </w:r>
          </w:p>
        </w:tc>
        <w:tc>
          <w:tcPr>
            <w:tcW w:w="3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滦州市盛达物流有限公司天津分公司</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0.02%</w:t>
            </w:r>
          </w:p>
        </w:tc>
      </w:tr>
    </w:tbl>
    <w:p>
      <w:pPr>
        <w:adjustRightInd w:val="0"/>
        <w:snapToGrid w:val="0"/>
        <w:rPr>
          <w:rFonts w:ascii="Times New Roman" w:hAnsi="Times New Roman" w:cs="Times New Roman"/>
          <w:sz w:val="10"/>
          <w:szCs w:val="10"/>
        </w:rPr>
      </w:pPr>
    </w:p>
    <w:p>
      <w:pPr>
        <w:adjustRightInd w:val="0"/>
        <w:snapToGrid w:val="0"/>
        <w:rPr>
          <w:rFonts w:ascii="Times New Roman" w:hAnsi="Times New Roman" w:eastAsia="黑体" w:cs="Times New Roman"/>
          <w:sz w:val="10"/>
          <w:szCs w:val="10"/>
        </w:rPr>
        <w:sectPr>
          <w:pgSz w:w="11906" w:h="16838"/>
          <w:pgMar w:top="2098" w:right="1474" w:bottom="1985" w:left="1588" w:header="851" w:footer="851" w:gutter="0"/>
          <w:pgNumType w:fmt="numberInDash"/>
          <w:cols w:space="425"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附件5</w:t>
      </w:r>
    </w:p>
    <w:p>
      <w:pPr>
        <w:adjustRightInd w:val="0"/>
        <w:snapToGrid w:val="0"/>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各区网络货运数据异常情况</w:t>
      </w:r>
    </w:p>
    <w:p>
      <w:pPr>
        <w:adjustRightInd w:val="0"/>
        <w:snapToGrid w:val="0"/>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（2023年6月，以全部异常数由多到少排序）</w:t>
      </w:r>
    </w:p>
    <w:tbl>
      <w:tblPr>
        <w:tblStyle w:val="10"/>
        <w:tblW w:w="4997" w:type="pct"/>
        <w:tblInd w:w="0" w:type="dxa"/>
        <w:tblLayout w:type="autofit"/>
        <w:tblCellMar>
          <w:top w:w="0" w:type="dxa"/>
          <w:left w:w="108" w:type="dxa"/>
          <w:bottom w:w="0" w:type="dxa"/>
          <w:right w:w="108" w:type="dxa"/>
        </w:tblCellMar>
      </w:tblPr>
      <w:tblGrid>
        <w:gridCol w:w="715"/>
        <w:gridCol w:w="1731"/>
        <w:gridCol w:w="1154"/>
        <w:gridCol w:w="1154"/>
        <w:gridCol w:w="1156"/>
        <w:gridCol w:w="1416"/>
        <w:gridCol w:w="1128"/>
        <w:gridCol w:w="1128"/>
        <w:gridCol w:w="1128"/>
        <w:gridCol w:w="1130"/>
        <w:gridCol w:w="1123"/>
      </w:tblGrid>
      <w:tr>
        <w:tblPrEx>
          <w:tblCellMar>
            <w:top w:w="0" w:type="dxa"/>
            <w:left w:w="108" w:type="dxa"/>
            <w:bottom w:w="0" w:type="dxa"/>
            <w:right w:w="108" w:type="dxa"/>
          </w:tblCellMar>
        </w:tblPrEx>
        <w:trPr>
          <w:trHeight w:val="11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序号</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区域名称</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单据接入异常数</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司机资质异常数</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车辆资质异常数</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运单与资金流水单匹配异常数</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运单重复异常数</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实际承运资质不匹配异常数</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单证未及时上传异常数</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超载异常数</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全部异常数</w:t>
            </w:r>
          </w:p>
        </w:tc>
      </w:tr>
      <w:tr>
        <w:tblPrEx>
          <w:tblCellMar>
            <w:top w:w="0" w:type="dxa"/>
            <w:left w:w="108" w:type="dxa"/>
            <w:bottom w:w="0" w:type="dxa"/>
            <w:right w:w="108" w:type="dxa"/>
          </w:tblCellMar>
        </w:tblPrEx>
        <w:trPr>
          <w:trHeight w:val="5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东疆综合保税区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5837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19281</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27563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833</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4763</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77182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11570</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147029</w:t>
            </w:r>
          </w:p>
        </w:tc>
      </w:tr>
      <w:tr>
        <w:tblPrEx>
          <w:tblCellMar>
            <w:top w:w="0" w:type="dxa"/>
            <w:left w:w="108" w:type="dxa"/>
            <w:bottom w:w="0" w:type="dxa"/>
            <w:right w:w="108" w:type="dxa"/>
          </w:tblCellMar>
        </w:tblPrEx>
        <w:trPr>
          <w:trHeight w:val="5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天津港保税区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377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5252</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8580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395</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1125</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13898</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5642</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35269</w:t>
            </w:r>
          </w:p>
        </w:tc>
      </w:tr>
      <w:tr>
        <w:tblPrEx>
          <w:tblCellMar>
            <w:top w:w="0" w:type="dxa"/>
            <w:left w:w="108" w:type="dxa"/>
            <w:bottom w:w="0" w:type="dxa"/>
            <w:right w:w="108" w:type="dxa"/>
          </w:tblCellMar>
        </w:tblPrEx>
        <w:trPr>
          <w:trHeight w:val="5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经济技术开发区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191</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283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1696</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2204</w:t>
            </w:r>
          </w:p>
        </w:tc>
      </w:tr>
      <w:tr>
        <w:tblPrEx>
          <w:tblCellMar>
            <w:top w:w="0" w:type="dxa"/>
            <w:left w:w="108" w:type="dxa"/>
            <w:bottom w:w="0" w:type="dxa"/>
            <w:right w:w="108" w:type="dxa"/>
          </w:tblCellMar>
        </w:tblPrEx>
        <w:trPr>
          <w:trHeight w:val="5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河西区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171</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182</w:t>
            </w:r>
          </w:p>
        </w:tc>
      </w:tr>
      <w:tr>
        <w:tblPrEx>
          <w:tblCellMar>
            <w:top w:w="0" w:type="dxa"/>
            <w:left w:w="108" w:type="dxa"/>
            <w:bottom w:w="0" w:type="dxa"/>
            <w:right w:w="108" w:type="dxa"/>
          </w:tblCellMar>
        </w:tblPrEx>
        <w:trPr>
          <w:trHeight w:val="5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静海区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48</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162</w:t>
            </w:r>
          </w:p>
        </w:tc>
      </w:tr>
      <w:tr>
        <w:tblPrEx>
          <w:tblCellMar>
            <w:top w:w="0" w:type="dxa"/>
            <w:left w:w="108" w:type="dxa"/>
            <w:bottom w:w="0" w:type="dxa"/>
            <w:right w:w="108" w:type="dxa"/>
          </w:tblCellMar>
        </w:tblPrEx>
        <w:trPr>
          <w:trHeight w:val="5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宁河区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29</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w:t>
            </w:r>
          </w:p>
        </w:tc>
      </w:tr>
      <w:tr>
        <w:tblPrEx>
          <w:tblCellMar>
            <w:top w:w="0" w:type="dxa"/>
            <w:left w:w="108" w:type="dxa"/>
            <w:bottom w:w="0" w:type="dxa"/>
            <w:right w:w="108" w:type="dxa"/>
          </w:tblCellMar>
        </w:tblPrEx>
        <w:trPr>
          <w:trHeight w:val="5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津南区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r>
      <w:tr>
        <w:tblPrEx>
          <w:tblCellMar>
            <w:top w:w="0" w:type="dxa"/>
            <w:left w:w="108" w:type="dxa"/>
            <w:bottom w:w="0" w:type="dxa"/>
            <w:right w:w="108" w:type="dxa"/>
          </w:tblCellMar>
        </w:tblPrEx>
        <w:trPr>
          <w:trHeight w:val="5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东丽区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r>
      <w:tr>
        <w:tblPrEx>
          <w:tblCellMar>
            <w:top w:w="0" w:type="dxa"/>
            <w:left w:w="108" w:type="dxa"/>
            <w:bottom w:w="0" w:type="dxa"/>
            <w:right w:w="108" w:type="dxa"/>
          </w:tblCellMar>
        </w:tblPrEx>
        <w:trPr>
          <w:trHeight w:val="5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滨海新区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r>
      <w:tr>
        <w:tblPrEx>
          <w:tblCellMar>
            <w:top w:w="0" w:type="dxa"/>
            <w:left w:w="108" w:type="dxa"/>
            <w:bottom w:w="0" w:type="dxa"/>
            <w:right w:w="108" w:type="dxa"/>
          </w:tblCellMar>
        </w:tblPrEx>
        <w:trPr>
          <w:trHeight w:val="589" w:hRule="atLeast"/>
        </w:trPr>
        <w:tc>
          <w:tcPr>
            <w:tcW w:w="2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合计</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6244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24802</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36618</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1228</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7584</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91253</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17219</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184948</w:t>
            </w:r>
          </w:p>
        </w:tc>
      </w:tr>
    </w:tbl>
    <w:p>
      <w:pPr>
        <w:rPr>
          <w:rFonts w:ascii="Times New Roman" w:hAnsi="Times New Roman" w:cs="Times New Roman"/>
        </w:rPr>
        <w:sectPr>
          <w:pgSz w:w="16838" w:h="11906" w:orient="landscape"/>
          <w:pgMar w:top="1588" w:right="2098" w:bottom="1474" w:left="1985" w:header="851" w:footer="851" w:gutter="0"/>
          <w:pgNumType w:fmt="numberInDash"/>
          <w:cols w:space="425"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附件6</w:t>
      </w:r>
    </w:p>
    <w:p>
      <w:pPr>
        <w:adjustRightInd w:val="0"/>
        <w:snapToGrid w:val="0"/>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全市网络货运企业信息检查情况</w:t>
      </w:r>
    </w:p>
    <w:tbl>
      <w:tblPr>
        <w:tblStyle w:val="10"/>
        <w:tblW w:w="5537" w:type="pct"/>
        <w:tblInd w:w="-289" w:type="dxa"/>
        <w:tblLayout w:type="autofit"/>
        <w:tblCellMar>
          <w:top w:w="0" w:type="dxa"/>
          <w:left w:w="108" w:type="dxa"/>
          <w:bottom w:w="0" w:type="dxa"/>
          <w:right w:w="108" w:type="dxa"/>
        </w:tblCellMar>
      </w:tblPr>
      <w:tblGrid>
        <w:gridCol w:w="724"/>
        <w:gridCol w:w="1659"/>
        <w:gridCol w:w="3140"/>
        <w:gridCol w:w="4510"/>
      </w:tblGrid>
      <w:tr>
        <w:tblPrEx>
          <w:tblCellMar>
            <w:top w:w="0" w:type="dxa"/>
            <w:left w:w="108" w:type="dxa"/>
            <w:bottom w:w="0" w:type="dxa"/>
            <w:right w:w="108" w:type="dxa"/>
          </w:tblCellMar>
        </w:tblPrEx>
        <w:trPr>
          <w:trHeight w:val="567" w:hRule="atLeast"/>
        </w:trPr>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kern w:val="0"/>
                <w:sz w:val="20"/>
                <w:szCs w:val="20"/>
              </w:rPr>
            </w:pPr>
            <w:r>
              <w:rPr>
                <w:rFonts w:ascii="Times New Roman" w:hAnsi="Times New Roman" w:cs="Times New Roman"/>
                <w:b/>
                <w:bCs/>
                <w:kern w:val="0"/>
                <w:sz w:val="20"/>
                <w:szCs w:val="20"/>
              </w:rPr>
              <w:t>序号</w:t>
            </w:r>
          </w:p>
        </w:tc>
        <w:tc>
          <w:tcPr>
            <w:tcW w:w="827"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kern w:val="0"/>
                <w:sz w:val="20"/>
                <w:szCs w:val="20"/>
              </w:rPr>
            </w:pPr>
            <w:r>
              <w:rPr>
                <w:rFonts w:ascii="Times New Roman" w:hAnsi="Times New Roman" w:cs="Times New Roman"/>
                <w:b/>
                <w:bCs/>
                <w:kern w:val="0"/>
                <w:sz w:val="20"/>
                <w:szCs w:val="20"/>
              </w:rPr>
              <w:t>所属区域</w:t>
            </w:r>
          </w:p>
        </w:tc>
        <w:tc>
          <w:tcPr>
            <w:tcW w:w="1565"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kern w:val="0"/>
                <w:sz w:val="20"/>
                <w:szCs w:val="20"/>
              </w:rPr>
            </w:pPr>
            <w:r>
              <w:rPr>
                <w:rFonts w:ascii="Times New Roman" w:hAnsi="Times New Roman" w:cs="Times New Roman"/>
                <w:b/>
                <w:bCs/>
                <w:kern w:val="0"/>
                <w:sz w:val="20"/>
                <w:szCs w:val="20"/>
              </w:rPr>
              <w:t>企业名称</w:t>
            </w:r>
          </w:p>
        </w:tc>
        <w:tc>
          <w:tcPr>
            <w:tcW w:w="2247"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kern w:val="0"/>
                <w:sz w:val="20"/>
                <w:szCs w:val="20"/>
              </w:rPr>
            </w:pPr>
            <w:r>
              <w:rPr>
                <w:rFonts w:ascii="Times New Roman" w:hAnsi="Times New Roman" w:cs="Times New Roman"/>
                <w:b/>
                <w:bCs/>
                <w:kern w:val="0"/>
                <w:sz w:val="20"/>
                <w:szCs w:val="20"/>
              </w:rPr>
              <w:t>主要问题</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天津海慧供应链科技有限公司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网络货运平台地址无法访问。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中储智慧物流科技（天津）有限公司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未上传道路运输经营许可证。</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3</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天津鸿飞达科技有限公司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网络货运平台名称与信息系统安全等级保护备案证明中系统名称不一致。</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4</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运联物流科技（天津）有限公司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网络货运平台地址无法访问。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5</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兰格物流科技（天津）有限公司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网络货运平台地址无法访问。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6</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天津宝运物流科技有限公司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7</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天津丰行科技有限公司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8</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天津丰越通达网络科技有限公司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9</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胖猫物流科技（天津）有限公司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10</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中原大易（天津）科技有限公司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2.网络货运平台名称与信息系统安全等级保护备案证明中系统名称不一致；</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11</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天津九运供应链管理有限公司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12</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猎运智慧物流（天津）有限公司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13</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天津运荔枝科技有限公司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1.网络货运平台内容与网络货运业务不匹配；</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14</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天津远昊供应链管理有限公司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15</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好未来(天津)网络科技有限公司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2.企业成立时间与企业营业执照上日期不一致；</w:t>
            </w:r>
            <w:r>
              <w:rPr>
                <w:rFonts w:ascii="Times New Roman" w:hAnsi="Times New Roman" w:cs="Times New Roman"/>
                <w:kern w:val="0"/>
                <w:sz w:val="20"/>
                <w:szCs w:val="20"/>
              </w:rPr>
              <w:br w:type="textWrapping"/>
            </w:r>
            <w:r>
              <w:rPr>
                <w:rFonts w:ascii="Times New Roman" w:hAnsi="Times New Roman" w:cs="Times New Roman"/>
                <w:kern w:val="0"/>
                <w:sz w:val="20"/>
                <w:szCs w:val="20"/>
              </w:rPr>
              <w:t>2.未上传道路运输经营许可证。</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16</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天津美农网络科技有限公司</w:t>
            </w:r>
          </w:p>
        </w:tc>
        <w:tc>
          <w:tcPr>
            <w:tcW w:w="224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未上传道路运输经营许可证。</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17</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天津德达运输有限公司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2.未上传道路运输经营许可证。</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18</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摩佰尔（天津）大数据科技有限公司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3.未上传企业营业执照；</w:t>
            </w:r>
            <w:r>
              <w:rPr>
                <w:rFonts w:ascii="Times New Roman" w:hAnsi="Times New Roman" w:cs="Times New Roman"/>
                <w:kern w:val="0"/>
                <w:sz w:val="20"/>
                <w:szCs w:val="20"/>
              </w:rPr>
              <w:br w:type="textWrapping"/>
            </w:r>
            <w:r>
              <w:rPr>
                <w:rFonts w:ascii="Times New Roman" w:hAnsi="Times New Roman" w:cs="Times New Roman"/>
                <w:kern w:val="0"/>
                <w:sz w:val="20"/>
                <w:szCs w:val="20"/>
              </w:rPr>
              <w:t>4.未上传道路运输经营许可证。</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19</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北斗壹佰交通科技（天津）有限公司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2.未上传企业营业执照；</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20</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甘肃华佐物流科技有限公司天津分公司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21</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新疆汇通互联信息科技有限责任公司天津分公司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母公司道路运输经营许可证超过有效期。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22</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天津港保税区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西安捷金通信息科技有限公司天津空港分公司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2.企业成立时间、法人代表姓名与企业营业执照上内容不一致。</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23</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经济技术开发区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天津快桔安运货运有限公司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1.网络货运平台内容与网络货运业务不匹配；</w:t>
            </w:r>
            <w:r>
              <w:rPr>
                <w:rFonts w:ascii="Times New Roman" w:hAnsi="Times New Roman" w:cs="Times New Roman"/>
                <w:kern w:val="0"/>
                <w:sz w:val="20"/>
                <w:szCs w:val="20"/>
              </w:rPr>
              <w:br w:type="textWrapping"/>
            </w:r>
            <w:r>
              <w:rPr>
                <w:rFonts w:ascii="Times New Roman" w:hAnsi="Times New Roman" w:cs="Times New Roman"/>
                <w:kern w:val="0"/>
                <w:sz w:val="20"/>
                <w:szCs w:val="20"/>
              </w:rPr>
              <w:t>2.平台名称与信息系统安全等级保护备案证明中系统名称不一致；</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24</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经济技术开发区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天津市元合利科技有限公司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2.道路运输经营许可证超过有效期； </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25</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经济技术开发区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天津趣闲科技有限公司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2.网络货运平台名称与信息系统安全等级保护备案证明中系统名称不一致；</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3.未上传企业营业执照；</w:t>
            </w:r>
            <w:r>
              <w:rPr>
                <w:rFonts w:ascii="Times New Roman" w:hAnsi="Times New Roman" w:cs="Times New Roman"/>
                <w:kern w:val="0"/>
                <w:sz w:val="20"/>
                <w:szCs w:val="20"/>
              </w:rPr>
              <w:br w:type="textWrapping"/>
            </w:r>
            <w:r>
              <w:rPr>
                <w:rFonts w:ascii="Times New Roman" w:hAnsi="Times New Roman" w:cs="Times New Roman"/>
                <w:kern w:val="0"/>
                <w:sz w:val="20"/>
                <w:szCs w:val="20"/>
              </w:rPr>
              <w:t>4.道路运输经营许可证超过有效期。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26</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经济技术开发区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天津驼队供应链科技有限公司</w:t>
            </w:r>
          </w:p>
        </w:tc>
        <w:tc>
          <w:tcPr>
            <w:tcW w:w="224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27</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津南区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天津易丰科技服务有限公司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网络货运平台名称与信息系统安全等级保护备案证明中系统名称不一致。</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28</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河西区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中交智运有限公司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3.未上传企业营业执照。</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29</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东丽区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联合运输（天津）有限公司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30</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龙腾联运科技(天津)有限责任公司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2.企业成立时间与企业营业执照上日期不一致。</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31</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天津中通智运数字科技有限公司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网络货运平台地址无法访问。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32</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天津路歌物流科技有限公司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网络货运平台地址无法访问。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33</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天津辰钢瑞科技发展有限公司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网络货运平台地址无法访问。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34</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天津通联供应链管理有限公司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网络货运平台地址无法访问。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35</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天津邦运物流科技有限公司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未上传道路运输经营许可证。</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36</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天津普田智运科技有限公司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网络货运平台地址无法访问。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37</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天津东方希望供应链有限公司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增值电信业务经营许可证缺少副页。</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38</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天津运来财供应链科技有限公司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39</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天津双赢供应链管理有限公司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网络货运平台地址无法访问。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40</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天津怡亚通物流科技有限公司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1.网络货运平台内容与网络货运业务不匹配；</w:t>
            </w:r>
            <w:r>
              <w:rPr>
                <w:rFonts w:ascii="Times New Roman" w:hAnsi="Times New Roman" w:cs="Times New Roman"/>
                <w:kern w:val="0"/>
                <w:sz w:val="20"/>
                <w:szCs w:val="20"/>
              </w:rPr>
              <w:br w:type="textWrapping"/>
            </w:r>
            <w:r>
              <w:rPr>
                <w:rFonts w:ascii="Times New Roman" w:hAnsi="Times New Roman" w:cs="Times New Roman"/>
                <w:kern w:val="0"/>
                <w:sz w:val="20"/>
                <w:szCs w:val="20"/>
              </w:rPr>
              <w:t>2.平台名称与信息系统安全等级保护备案证明中系统名称不一致；</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41</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天津知邻智联科技有限公司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42</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天津安得网络科技有限公司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43</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行果智运物流科技有限公司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44</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天津来去智运科技有限公司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45</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货优车优（天津）物流科技有限公司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46</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赋界天程（天津）物流科技有限公司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47</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天津九硕智联科技有限公司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48</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好运达（天津）物流有限公司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49</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天津宏达供应链有限公司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3.企业成立时间与企业营业执照上日期不一致。</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50</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天津卡满行供应链管理有限公司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51</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天津交物智联科技有限公司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2.平台地址与增值电信业务经营许可证上网站域名不一致；</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52</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赤湾东方智慧物联科技（天津）有限公司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53</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天津小红马物流科技有限公司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54</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箱信通（天津）国际货运代理有限公司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网络货运平台地址无法访问。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55</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嘉盈智慧物流(天津)有限公司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56</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万联易达物流科技有限公司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3.企业成立时间与企业营业执照上日期不一致。</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57</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天津驹丰供应链管理有限公司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4.企业成立日期与企业营业执照日期不一致。</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58</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万通亟至（天津）物流科技有限公司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3.未上传企业营业执照。</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59</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天津达牛慧聚科技有限公司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4.未上传企业营业执照。</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60</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浩德智运（天津）科技有限公司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1.网络货运平台地址与增值电信业务经营许可证上网站域名不一致；</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61</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天津象屿智运物流有限责任公司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3.未上传企业营业执照。</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62</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天津北大荒物流科技有限公司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1.网络货运平台名称与信息系统安全等级保护备案证明中系统名称不一致；</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63</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运柜宝物流有限公司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4.未上传企业营业执照。</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64</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天津粮运物流有限公司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3.未上传企业营业执照。</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65</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天津望美供应链科技有限公司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3.未上传企业营业执照。</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66</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筋斗云网物流科技（天津）有限公司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3.未上传企业营业执照。</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67</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天津满运软件科技有限公司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2.道路运输经营许可证超过有效期。</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3.未上传企业营业执照；</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68</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天津天韵电子商务有限公司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2.未上传企业营业执照。</w:t>
            </w:r>
            <w:r>
              <w:rPr>
                <w:rFonts w:ascii="Times New Roman" w:hAnsi="Times New Roman" w:cs="Times New Roman"/>
                <w:kern w:val="0"/>
                <w:sz w:val="20"/>
                <w:szCs w:val="20"/>
              </w:rPr>
              <w:br w:type="textWrapping"/>
            </w:r>
            <w:r>
              <w:rPr>
                <w:rFonts w:ascii="Times New Roman" w:hAnsi="Times New Roman" w:cs="Times New Roman"/>
                <w:kern w:val="0"/>
                <w:sz w:val="20"/>
                <w:szCs w:val="20"/>
              </w:rPr>
              <w:t>3.道路运输经营许可证超过有效期。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69</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天津长久智运科技有限公司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3.未上传企业营业执照；</w:t>
            </w:r>
            <w:r>
              <w:rPr>
                <w:rFonts w:ascii="Times New Roman" w:hAnsi="Times New Roman" w:cs="Times New Roman"/>
                <w:kern w:val="0"/>
                <w:sz w:val="20"/>
                <w:szCs w:val="20"/>
              </w:rPr>
              <w:br w:type="textWrapping"/>
            </w:r>
            <w:r>
              <w:rPr>
                <w:rFonts w:ascii="Times New Roman" w:hAnsi="Times New Roman" w:cs="Times New Roman"/>
                <w:kern w:val="0"/>
                <w:sz w:val="20"/>
                <w:szCs w:val="20"/>
              </w:rPr>
              <w:t>4.未上传道路运输经营许可证。</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70</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睿博龙（天津）智慧物联科技有限公司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3.未上传企业营业执照。</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71</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铁铁智慧物流（天津）有限公司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1.网络货运平台地址与增值电信业务经营许可证上网站域名不一致；</w:t>
            </w:r>
            <w:r>
              <w:rPr>
                <w:rFonts w:ascii="Times New Roman" w:hAnsi="Times New Roman" w:cs="Times New Roman"/>
                <w:kern w:val="0"/>
                <w:sz w:val="20"/>
                <w:szCs w:val="20"/>
              </w:rPr>
              <w:br w:type="textWrapping"/>
            </w:r>
            <w:r>
              <w:rPr>
                <w:rFonts w:ascii="Times New Roman" w:hAnsi="Times New Roman" w:cs="Times New Roman"/>
                <w:kern w:val="0"/>
                <w:sz w:val="20"/>
                <w:szCs w:val="20"/>
              </w:rPr>
              <w:t>2.未上传企业营业执照；</w:t>
            </w:r>
            <w:r>
              <w:rPr>
                <w:rFonts w:ascii="Times New Roman" w:hAnsi="Times New Roman" w:cs="Times New Roman"/>
                <w:kern w:val="0"/>
                <w:sz w:val="20"/>
                <w:szCs w:val="20"/>
              </w:rPr>
              <w:br w:type="textWrapping"/>
            </w:r>
            <w:r>
              <w:rPr>
                <w:rFonts w:ascii="Times New Roman" w:hAnsi="Times New Roman" w:cs="Times New Roman"/>
                <w:kern w:val="0"/>
                <w:sz w:val="20"/>
                <w:szCs w:val="20"/>
              </w:rPr>
              <w:t>3.未上传道路运输经营许可证。</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72</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华辰云科技（天津）有限公司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增值电信业务经营许可证缺少副页。</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73</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重庆长安民生博宇运输有限公司天津分公司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74</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河北一六八网络科技有限公司天津第二分公司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道路运输经营许可证超过有效期。</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75</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河北诚泰供应链管理有限公司天津分公司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1.网络货运平台地址无法访问；</w:t>
            </w:r>
            <w:r>
              <w:rPr>
                <w:rFonts w:ascii="Times New Roman" w:hAnsi="Times New Roman" w:cs="Times New Roman"/>
                <w:kern w:val="0"/>
                <w:sz w:val="20"/>
                <w:szCs w:val="20"/>
              </w:rPr>
              <w:br w:type="textWrapping"/>
            </w:r>
            <w:r>
              <w:rPr>
                <w:rFonts w:ascii="Times New Roman" w:hAnsi="Times New Roman" w:cs="Times New Roman"/>
                <w:kern w:val="0"/>
                <w:sz w:val="20"/>
                <w:szCs w:val="20"/>
              </w:rPr>
              <w:t>2.企业成立时间与企业营业执照上日期不一致。</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76</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天晖（河北）供应链管理集团有限公司天津分公司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企业成立时间与企业营业执照上日期不一致。</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77</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东疆综合保税区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内蒙古亿兆华盛电子商务有限公司天津分公司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母公司道路运输经营许可证编号不正确。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78</w:t>
            </w:r>
          </w:p>
        </w:tc>
        <w:tc>
          <w:tcPr>
            <w:tcW w:w="82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滨海新区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天津大沽物流有限公司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网络货运平台地址无法访问。</w:t>
            </w:r>
          </w:p>
        </w:tc>
      </w:tr>
      <w:tr>
        <w:tblPrEx>
          <w:tblCellMar>
            <w:top w:w="0" w:type="dxa"/>
            <w:left w:w="108" w:type="dxa"/>
            <w:bottom w:w="0" w:type="dxa"/>
            <w:right w:w="108" w:type="dxa"/>
          </w:tblCellMar>
        </w:tblPrEx>
        <w:trPr>
          <w:trHeight w:val="397"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79</w:t>
            </w:r>
          </w:p>
        </w:tc>
        <w:tc>
          <w:tcPr>
            <w:tcW w:w="82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滨海新区</w:t>
            </w:r>
          </w:p>
        </w:tc>
        <w:tc>
          <w:tcPr>
            <w:tcW w:w="156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五矿物流集团天津货运有限公司</w:t>
            </w:r>
          </w:p>
        </w:tc>
        <w:tc>
          <w:tcPr>
            <w:tcW w:w="2247"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New Roman"/>
                <w:kern w:val="0"/>
                <w:sz w:val="20"/>
                <w:szCs w:val="20"/>
              </w:rPr>
            </w:pPr>
            <w:r>
              <w:rPr>
                <w:rFonts w:ascii="Times New Roman" w:hAnsi="Times New Roman" w:cs="Times New Roman"/>
                <w:kern w:val="0"/>
                <w:sz w:val="20"/>
                <w:szCs w:val="20"/>
              </w:rPr>
              <w:t>1.增值电信业务经营许可证缺少副页；</w:t>
            </w:r>
            <w:r>
              <w:rPr>
                <w:rFonts w:ascii="Times New Roman" w:hAnsi="Times New Roman" w:cs="Times New Roman"/>
                <w:kern w:val="0"/>
                <w:sz w:val="20"/>
                <w:szCs w:val="20"/>
              </w:rPr>
              <w:br w:type="textWrapping"/>
            </w:r>
            <w:r>
              <w:rPr>
                <w:rFonts w:ascii="Times New Roman" w:hAnsi="Times New Roman" w:cs="Times New Roman"/>
                <w:kern w:val="0"/>
                <w:sz w:val="20"/>
                <w:szCs w:val="20"/>
              </w:rPr>
              <w:t>2.未上传企业营业执照。</w:t>
            </w:r>
          </w:p>
        </w:tc>
      </w:tr>
    </w:tbl>
    <w:p>
      <w:pPr>
        <w:pStyle w:val="2"/>
        <w:rPr>
          <w:rFonts w:ascii="Times New Roman" w:hAnsi="Times New Roman" w:cs="Times New Roman"/>
        </w:rPr>
      </w:pPr>
    </w:p>
    <w:sectPr>
      <w:pgSz w:w="11906" w:h="16838"/>
      <w:pgMar w:top="2098" w:right="1474" w:bottom="1985" w:left="1588"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PingFang-SC-Regular">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8494467"/>
    </w:sdtPr>
    <w:sdtEndPr>
      <w:rPr>
        <w:rFonts w:ascii="Times New Roman" w:hAnsi="Times New Roman" w:cs="Times New Roman"/>
        <w:sz w:val="24"/>
        <w:szCs w:val="24"/>
      </w:rPr>
    </w:sdtEndPr>
    <w:sdtContent>
      <w:p>
        <w:pPr>
          <w:pStyle w:val="6"/>
          <w:adjustRightInd w:val="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pPr>
      <w:pStyle w:val="6"/>
      <w:adjustRightInd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xMzM4YTU2YjMxZDIwYWMzZTU0NTZmMDM2NWY5OTYifQ=="/>
  </w:docVars>
  <w:rsids>
    <w:rsidRoot w:val="00BC28E7"/>
    <w:rsid w:val="00000E31"/>
    <w:rsid w:val="000051E6"/>
    <w:rsid w:val="000058A4"/>
    <w:rsid w:val="00013384"/>
    <w:rsid w:val="00013CBD"/>
    <w:rsid w:val="00021995"/>
    <w:rsid w:val="00021C67"/>
    <w:rsid w:val="00022252"/>
    <w:rsid w:val="000269B9"/>
    <w:rsid w:val="000270FF"/>
    <w:rsid w:val="00027A1F"/>
    <w:rsid w:val="0003570A"/>
    <w:rsid w:val="00035CBB"/>
    <w:rsid w:val="00036408"/>
    <w:rsid w:val="0003786B"/>
    <w:rsid w:val="0004057C"/>
    <w:rsid w:val="00041A5F"/>
    <w:rsid w:val="00042EC3"/>
    <w:rsid w:val="00044602"/>
    <w:rsid w:val="000472FA"/>
    <w:rsid w:val="00051B47"/>
    <w:rsid w:val="000565BB"/>
    <w:rsid w:val="00057DBC"/>
    <w:rsid w:val="00065240"/>
    <w:rsid w:val="0007253B"/>
    <w:rsid w:val="00073817"/>
    <w:rsid w:val="00073BC9"/>
    <w:rsid w:val="000871C6"/>
    <w:rsid w:val="000926D9"/>
    <w:rsid w:val="000952C3"/>
    <w:rsid w:val="000A30BA"/>
    <w:rsid w:val="000A3CFB"/>
    <w:rsid w:val="000A47EE"/>
    <w:rsid w:val="000A6C58"/>
    <w:rsid w:val="000A7EBC"/>
    <w:rsid w:val="000B02E2"/>
    <w:rsid w:val="000B4606"/>
    <w:rsid w:val="000B5A82"/>
    <w:rsid w:val="000B703E"/>
    <w:rsid w:val="000C2BE7"/>
    <w:rsid w:val="000C3CB4"/>
    <w:rsid w:val="000C774E"/>
    <w:rsid w:val="000D017E"/>
    <w:rsid w:val="000D3E30"/>
    <w:rsid w:val="000D3E64"/>
    <w:rsid w:val="000D40E4"/>
    <w:rsid w:val="000D7F35"/>
    <w:rsid w:val="000E274F"/>
    <w:rsid w:val="000E2DD6"/>
    <w:rsid w:val="000E41E4"/>
    <w:rsid w:val="000E7037"/>
    <w:rsid w:val="000F499B"/>
    <w:rsid w:val="000F527F"/>
    <w:rsid w:val="000F7C59"/>
    <w:rsid w:val="001056D7"/>
    <w:rsid w:val="001120DE"/>
    <w:rsid w:val="00114BD8"/>
    <w:rsid w:val="00116C9A"/>
    <w:rsid w:val="00122A00"/>
    <w:rsid w:val="00123C1F"/>
    <w:rsid w:val="001245C2"/>
    <w:rsid w:val="00124EA9"/>
    <w:rsid w:val="00125F97"/>
    <w:rsid w:val="00133576"/>
    <w:rsid w:val="00134B08"/>
    <w:rsid w:val="00136FD8"/>
    <w:rsid w:val="00141E54"/>
    <w:rsid w:val="00142690"/>
    <w:rsid w:val="00146EE3"/>
    <w:rsid w:val="00150321"/>
    <w:rsid w:val="001504EC"/>
    <w:rsid w:val="00150F1E"/>
    <w:rsid w:val="00151FDD"/>
    <w:rsid w:val="001568CD"/>
    <w:rsid w:val="001611EC"/>
    <w:rsid w:val="0016443A"/>
    <w:rsid w:val="001673EA"/>
    <w:rsid w:val="0018382C"/>
    <w:rsid w:val="0018407F"/>
    <w:rsid w:val="001860F8"/>
    <w:rsid w:val="0018621C"/>
    <w:rsid w:val="0019248A"/>
    <w:rsid w:val="001965C6"/>
    <w:rsid w:val="00197768"/>
    <w:rsid w:val="001A775B"/>
    <w:rsid w:val="001B3AA7"/>
    <w:rsid w:val="001B40F4"/>
    <w:rsid w:val="001B45C1"/>
    <w:rsid w:val="001C02EF"/>
    <w:rsid w:val="001C34C4"/>
    <w:rsid w:val="001D3F1D"/>
    <w:rsid w:val="001D4E7A"/>
    <w:rsid w:val="001D553B"/>
    <w:rsid w:val="001D7583"/>
    <w:rsid w:val="001E09AB"/>
    <w:rsid w:val="001E4086"/>
    <w:rsid w:val="001E5393"/>
    <w:rsid w:val="001E57F2"/>
    <w:rsid w:val="001E6523"/>
    <w:rsid w:val="001E6AB7"/>
    <w:rsid w:val="001E7485"/>
    <w:rsid w:val="001F27AB"/>
    <w:rsid w:val="001F2D61"/>
    <w:rsid w:val="001F6781"/>
    <w:rsid w:val="001F72D5"/>
    <w:rsid w:val="00200D43"/>
    <w:rsid w:val="00201CD2"/>
    <w:rsid w:val="00202AC9"/>
    <w:rsid w:val="00203453"/>
    <w:rsid w:val="002051E7"/>
    <w:rsid w:val="00210A60"/>
    <w:rsid w:val="00210D41"/>
    <w:rsid w:val="00217B6A"/>
    <w:rsid w:val="00221200"/>
    <w:rsid w:val="00225B33"/>
    <w:rsid w:val="0022646D"/>
    <w:rsid w:val="0023282C"/>
    <w:rsid w:val="00233548"/>
    <w:rsid w:val="0023700D"/>
    <w:rsid w:val="00243D91"/>
    <w:rsid w:val="002471F7"/>
    <w:rsid w:val="002474D7"/>
    <w:rsid w:val="00247A24"/>
    <w:rsid w:val="00252703"/>
    <w:rsid w:val="00255791"/>
    <w:rsid w:val="0025579D"/>
    <w:rsid w:val="00257A38"/>
    <w:rsid w:val="00261A63"/>
    <w:rsid w:val="00261E28"/>
    <w:rsid w:val="00262194"/>
    <w:rsid w:val="0026459D"/>
    <w:rsid w:val="00270A39"/>
    <w:rsid w:val="00271F83"/>
    <w:rsid w:val="00280965"/>
    <w:rsid w:val="00280D27"/>
    <w:rsid w:val="00287808"/>
    <w:rsid w:val="00291B4E"/>
    <w:rsid w:val="002926B3"/>
    <w:rsid w:val="00292A1A"/>
    <w:rsid w:val="00294C7E"/>
    <w:rsid w:val="002954DE"/>
    <w:rsid w:val="0029573B"/>
    <w:rsid w:val="002A4D38"/>
    <w:rsid w:val="002A511B"/>
    <w:rsid w:val="002A6EC3"/>
    <w:rsid w:val="002B0C19"/>
    <w:rsid w:val="002B2266"/>
    <w:rsid w:val="002B2959"/>
    <w:rsid w:val="002B4390"/>
    <w:rsid w:val="002B53CE"/>
    <w:rsid w:val="002B54E2"/>
    <w:rsid w:val="002B58E6"/>
    <w:rsid w:val="002B5CC0"/>
    <w:rsid w:val="002C04B9"/>
    <w:rsid w:val="002C3E86"/>
    <w:rsid w:val="002C59CA"/>
    <w:rsid w:val="002C60E5"/>
    <w:rsid w:val="002D1889"/>
    <w:rsid w:val="002D61E7"/>
    <w:rsid w:val="002D7C11"/>
    <w:rsid w:val="002E4242"/>
    <w:rsid w:val="002E6427"/>
    <w:rsid w:val="002E6F5C"/>
    <w:rsid w:val="002E6FA3"/>
    <w:rsid w:val="002F24C4"/>
    <w:rsid w:val="002F2DE5"/>
    <w:rsid w:val="002F3F26"/>
    <w:rsid w:val="002F4063"/>
    <w:rsid w:val="002F41DC"/>
    <w:rsid w:val="00300E86"/>
    <w:rsid w:val="00303660"/>
    <w:rsid w:val="0030380E"/>
    <w:rsid w:val="0030543F"/>
    <w:rsid w:val="003054DE"/>
    <w:rsid w:val="00310642"/>
    <w:rsid w:val="00310B4E"/>
    <w:rsid w:val="00312F79"/>
    <w:rsid w:val="00315468"/>
    <w:rsid w:val="00316C19"/>
    <w:rsid w:val="00317341"/>
    <w:rsid w:val="00321EB2"/>
    <w:rsid w:val="00322030"/>
    <w:rsid w:val="00322CCA"/>
    <w:rsid w:val="00324BFC"/>
    <w:rsid w:val="00324DE9"/>
    <w:rsid w:val="00325E06"/>
    <w:rsid w:val="00326B95"/>
    <w:rsid w:val="00326E41"/>
    <w:rsid w:val="00332C8E"/>
    <w:rsid w:val="0033595B"/>
    <w:rsid w:val="00337C02"/>
    <w:rsid w:val="00340A65"/>
    <w:rsid w:val="00340B30"/>
    <w:rsid w:val="00341E87"/>
    <w:rsid w:val="00342F75"/>
    <w:rsid w:val="00345E05"/>
    <w:rsid w:val="00347A29"/>
    <w:rsid w:val="00350E3A"/>
    <w:rsid w:val="00352106"/>
    <w:rsid w:val="00352998"/>
    <w:rsid w:val="00353089"/>
    <w:rsid w:val="00360711"/>
    <w:rsid w:val="00360EE6"/>
    <w:rsid w:val="00361581"/>
    <w:rsid w:val="00366433"/>
    <w:rsid w:val="0037055E"/>
    <w:rsid w:val="00371633"/>
    <w:rsid w:val="003759DB"/>
    <w:rsid w:val="00376029"/>
    <w:rsid w:val="003766DF"/>
    <w:rsid w:val="00376D94"/>
    <w:rsid w:val="0038786D"/>
    <w:rsid w:val="003918EF"/>
    <w:rsid w:val="003A029D"/>
    <w:rsid w:val="003A3252"/>
    <w:rsid w:val="003B2A5D"/>
    <w:rsid w:val="003B3F51"/>
    <w:rsid w:val="003C260D"/>
    <w:rsid w:val="003C63C3"/>
    <w:rsid w:val="003D0049"/>
    <w:rsid w:val="003D042A"/>
    <w:rsid w:val="003D04FB"/>
    <w:rsid w:val="003D10D9"/>
    <w:rsid w:val="003D4933"/>
    <w:rsid w:val="003D7D77"/>
    <w:rsid w:val="003D7E9A"/>
    <w:rsid w:val="003E67CE"/>
    <w:rsid w:val="003E6931"/>
    <w:rsid w:val="003E6991"/>
    <w:rsid w:val="003F16FF"/>
    <w:rsid w:val="004014A6"/>
    <w:rsid w:val="00407992"/>
    <w:rsid w:val="00414BBB"/>
    <w:rsid w:val="00424B09"/>
    <w:rsid w:val="00424FD4"/>
    <w:rsid w:val="004259A1"/>
    <w:rsid w:val="00426A19"/>
    <w:rsid w:val="0042730C"/>
    <w:rsid w:val="00432CF9"/>
    <w:rsid w:val="004335F0"/>
    <w:rsid w:val="004346C9"/>
    <w:rsid w:val="004354A2"/>
    <w:rsid w:val="004354C2"/>
    <w:rsid w:val="0043799A"/>
    <w:rsid w:val="00437E9C"/>
    <w:rsid w:val="00444A9F"/>
    <w:rsid w:val="00444C9E"/>
    <w:rsid w:val="00444E9C"/>
    <w:rsid w:val="004513D6"/>
    <w:rsid w:val="0045262B"/>
    <w:rsid w:val="00453014"/>
    <w:rsid w:val="004537BB"/>
    <w:rsid w:val="00462C8D"/>
    <w:rsid w:val="004734F6"/>
    <w:rsid w:val="0047376C"/>
    <w:rsid w:val="004813A2"/>
    <w:rsid w:val="00481DE9"/>
    <w:rsid w:val="0049260A"/>
    <w:rsid w:val="00492848"/>
    <w:rsid w:val="004946F7"/>
    <w:rsid w:val="00495441"/>
    <w:rsid w:val="00497871"/>
    <w:rsid w:val="004A6F30"/>
    <w:rsid w:val="004B1E44"/>
    <w:rsid w:val="004B2903"/>
    <w:rsid w:val="004B29C6"/>
    <w:rsid w:val="004D2C7C"/>
    <w:rsid w:val="004D7533"/>
    <w:rsid w:val="004F2FA7"/>
    <w:rsid w:val="004F3AAC"/>
    <w:rsid w:val="0050214F"/>
    <w:rsid w:val="00504049"/>
    <w:rsid w:val="00504D50"/>
    <w:rsid w:val="0051310C"/>
    <w:rsid w:val="0051616D"/>
    <w:rsid w:val="005177A3"/>
    <w:rsid w:val="005205AB"/>
    <w:rsid w:val="00525FD8"/>
    <w:rsid w:val="005278FE"/>
    <w:rsid w:val="00527B19"/>
    <w:rsid w:val="00530B59"/>
    <w:rsid w:val="00531169"/>
    <w:rsid w:val="0053413A"/>
    <w:rsid w:val="005409A2"/>
    <w:rsid w:val="00540CA2"/>
    <w:rsid w:val="0054295C"/>
    <w:rsid w:val="00542EFF"/>
    <w:rsid w:val="005446A4"/>
    <w:rsid w:val="0054590F"/>
    <w:rsid w:val="0054602C"/>
    <w:rsid w:val="00550442"/>
    <w:rsid w:val="00553B88"/>
    <w:rsid w:val="00561069"/>
    <w:rsid w:val="00565194"/>
    <w:rsid w:val="0056686A"/>
    <w:rsid w:val="00567D22"/>
    <w:rsid w:val="005711A5"/>
    <w:rsid w:val="00573652"/>
    <w:rsid w:val="00577D78"/>
    <w:rsid w:val="00580029"/>
    <w:rsid w:val="005824DE"/>
    <w:rsid w:val="00586A5C"/>
    <w:rsid w:val="00593808"/>
    <w:rsid w:val="005A18A1"/>
    <w:rsid w:val="005A31EB"/>
    <w:rsid w:val="005A616D"/>
    <w:rsid w:val="005A69E1"/>
    <w:rsid w:val="005A70C0"/>
    <w:rsid w:val="005A770E"/>
    <w:rsid w:val="005A7D93"/>
    <w:rsid w:val="005B306A"/>
    <w:rsid w:val="005B570B"/>
    <w:rsid w:val="005B5CAB"/>
    <w:rsid w:val="005C0514"/>
    <w:rsid w:val="005C0586"/>
    <w:rsid w:val="005C42A5"/>
    <w:rsid w:val="005C4D3C"/>
    <w:rsid w:val="005C7AD0"/>
    <w:rsid w:val="005C7EB9"/>
    <w:rsid w:val="005D748D"/>
    <w:rsid w:val="005D7673"/>
    <w:rsid w:val="005E2CEE"/>
    <w:rsid w:val="005E6FFF"/>
    <w:rsid w:val="005F17DC"/>
    <w:rsid w:val="005F653E"/>
    <w:rsid w:val="005F6F66"/>
    <w:rsid w:val="005F7E4E"/>
    <w:rsid w:val="00600F93"/>
    <w:rsid w:val="006048EF"/>
    <w:rsid w:val="00604A1D"/>
    <w:rsid w:val="006108B3"/>
    <w:rsid w:val="006132C8"/>
    <w:rsid w:val="00615754"/>
    <w:rsid w:val="00617DAB"/>
    <w:rsid w:val="00622A57"/>
    <w:rsid w:val="0062553A"/>
    <w:rsid w:val="00627191"/>
    <w:rsid w:val="0063167A"/>
    <w:rsid w:val="00632446"/>
    <w:rsid w:val="00632C15"/>
    <w:rsid w:val="006349F4"/>
    <w:rsid w:val="00635674"/>
    <w:rsid w:val="00640259"/>
    <w:rsid w:val="00643170"/>
    <w:rsid w:val="006443F7"/>
    <w:rsid w:val="00645CD0"/>
    <w:rsid w:val="006464BA"/>
    <w:rsid w:val="00651647"/>
    <w:rsid w:val="00656B5F"/>
    <w:rsid w:val="0066142C"/>
    <w:rsid w:val="0066215F"/>
    <w:rsid w:val="00662CBE"/>
    <w:rsid w:val="00663A4C"/>
    <w:rsid w:val="00665543"/>
    <w:rsid w:val="006673CE"/>
    <w:rsid w:val="00677D79"/>
    <w:rsid w:val="00681312"/>
    <w:rsid w:val="00682FED"/>
    <w:rsid w:val="00683544"/>
    <w:rsid w:val="00685E46"/>
    <w:rsid w:val="00685F5E"/>
    <w:rsid w:val="006872E4"/>
    <w:rsid w:val="00687348"/>
    <w:rsid w:val="00687E26"/>
    <w:rsid w:val="00690F57"/>
    <w:rsid w:val="00694297"/>
    <w:rsid w:val="006943EE"/>
    <w:rsid w:val="00694B3F"/>
    <w:rsid w:val="00696ACE"/>
    <w:rsid w:val="006A2F37"/>
    <w:rsid w:val="006A5E6C"/>
    <w:rsid w:val="006A6621"/>
    <w:rsid w:val="006A78FD"/>
    <w:rsid w:val="006A7A47"/>
    <w:rsid w:val="006C0B56"/>
    <w:rsid w:val="006D04FD"/>
    <w:rsid w:val="006D18FA"/>
    <w:rsid w:val="006D26CE"/>
    <w:rsid w:val="006D3FF2"/>
    <w:rsid w:val="006D4C04"/>
    <w:rsid w:val="006D4F0A"/>
    <w:rsid w:val="006D52CE"/>
    <w:rsid w:val="006D557A"/>
    <w:rsid w:val="006D7BBB"/>
    <w:rsid w:val="006E64F4"/>
    <w:rsid w:val="006F1DB1"/>
    <w:rsid w:val="006F510B"/>
    <w:rsid w:val="006F6C07"/>
    <w:rsid w:val="006F7F86"/>
    <w:rsid w:val="00700C95"/>
    <w:rsid w:val="00703A33"/>
    <w:rsid w:val="007064D3"/>
    <w:rsid w:val="007148AD"/>
    <w:rsid w:val="00716C1D"/>
    <w:rsid w:val="0072209D"/>
    <w:rsid w:val="00722596"/>
    <w:rsid w:val="00726ACE"/>
    <w:rsid w:val="007302EA"/>
    <w:rsid w:val="00731DAE"/>
    <w:rsid w:val="0073706C"/>
    <w:rsid w:val="00737D39"/>
    <w:rsid w:val="00741366"/>
    <w:rsid w:val="007461CA"/>
    <w:rsid w:val="00754067"/>
    <w:rsid w:val="007573E8"/>
    <w:rsid w:val="00762EB8"/>
    <w:rsid w:val="00764AA2"/>
    <w:rsid w:val="00764FDB"/>
    <w:rsid w:val="00767C8D"/>
    <w:rsid w:val="00770E76"/>
    <w:rsid w:val="007728BB"/>
    <w:rsid w:val="00781D62"/>
    <w:rsid w:val="00782CE2"/>
    <w:rsid w:val="007830CB"/>
    <w:rsid w:val="00783617"/>
    <w:rsid w:val="00786C7D"/>
    <w:rsid w:val="0079114F"/>
    <w:rsid w:val="007946D3"/>
    <w:rsid w:val="00796672"/>
    <w:rsid w:val="007972BD"/>
    <w:rsid w:val="007A1CA0"/>
    <w:rsid w:val="007A3803"/>
    <w:rsid w:val="007A7210"/>
    <w:rsid w:val="007A77FE"/>
    <w:rsid w:val="007B1370"/>
    <w:rsid w:val="007B3AA2"/>
    <w:rsid w:val="007B6CCA"/>
    <w:rsid w:val="007B6F32"/>
    <w:rsid w:val="007B7B6A"/>
    <w:rsid w:val="007C00E7"/>
    <w:rsid w:val="007C1B57"/>
    <w:rsid w:val="007C55C5"/>
    <w:rsid w:val="007C5794"/>
    <w:rsid w:val="007C620D"/>
    <w:rsid w:val="007D137C"/>
    <w:rsid w:val="007D2DA9"/>
    <w:rsid w:val="007D4165"/>
    <w:rsid w:val="007D50BB"/>
    <w:rsid w:val="007D5671"/>
    <w:rsid w:val="007D5DD2"/>
    <w:rsid w:val="007D6DA0"/>
    <w:rsid w:val="007D7284"/>
    <w:rsid w:val="007D77F2"/>
    <w:rsid w:val="007E1600"/>
    <w:rsid w:val="007E4937"/>
    <w:rsid w:val="007E5A4D"/>
    <w:rsid w:val="007E7A42"/>
    <w:rsid w:val="007F1D57"/>
    <w:rsid w:val="007F2B1C"/>
    <w:rsid w:val="007F46B1"/>
    <w:rsid w:val="007F65F2"/>
    <w:rsid w:val="007F6928"/>
    <w:rsid w:val="007F6CF2"/>
    <w:rsid w:val="0080102B"/>
    <w:rsid w:val="00803493"/>
    <w:rsid w:val="008067DA"/>
    <w:rsid w:val="00806DC9"/>
    <w:rsid w:val="00810C56"/>
    <w:rsid w:val="00811029"/>
    <w:rsid w:val="0081706C"/>
    <w:rsid w:val="00820E87"/>
    <w:rsid w:val="0082280F"/>
    <w:rsid w:val="00825820"/>
    <w:rsid w:val="008316CE"/>
    <w:rsid w:val="00832C06"/>
    <w:rsid w:val="00833097"/>
    <w:rsid w:val="0083632C"/>
    <w:rsid w:val="00836868"/>
    <w:rsid w:val="00843AD7"/>
    <w:rsid w:val="008472A7"/>
    <w:rsid w:val="00852144"/>
    <w:rsid w:val="00852E3F"/>
    <w:rsid w:val="008548CB"/>
    <w:rsid w:val="0085544E"/>
    <w:rsid w:val="008574F5"/>
    <w:rsid w:val="00863C4D"/>
    <w:rsid w:val="008646FC"/>
    <w:rsid w:val="008667AE"/>
    <w:rsid w:val="008720C0"/>
    <w:rsid w:val="00872542"/>
    <w:rsid w:val="00874885"/>
    <w:rsid w:val="00874D79"/>
    <w:rsid w:val="00875E6B"/>
    <w:rsid w:val="00881710"/>
    <w:rsid w:val="008866BC"/>
    <w:rsid w:val="00890BBE"/>
    <w:rsid w:val="00890DE0"/>
    <w:rsid w:val="00893152"/>
    <w:rsid w:val="00893EB8"/>
    <w:rsid w:val="008940E3"/>
    <w:rsid w:val="008A1A4E"/>
    <w:rsid w:val="008A387F"/>
    <w:rsid w:val="008A5E35"/>
    <w:rsid w:val="008A6933"/>
    <w:rsid w:val="008B0FC3"/>
    <w:rsid w:val="008B7FA8"/>
    <w:rsid w:val="008C0D3F"/>
    <w:rsid w:val="008C32EA"/>
    <w:rsid w:val="008C5C1A"/>
    <w:rsid w:val="008C78A2"/>
    <w:rsid w:val="008D1A63"/>
    <w:rsid w:val="008D59D2"/>
    <w:rsid w:val="008D741B"/>
    <w:rsid w:val="008E07D3"/>
    <w:rsid w:val="008E40A6"/>
    <w:rsid w:val="008E4DEA"/>
    <w:rsid w:val="008F3B0E"/>
    <w:rsid w:val="008F6CCE"/>
    <w:rsid w:val="008F7532"/>
    <w:rsid w:val="009017CF"/>
    <w:rsid w:val="00901804"/>
    <w:rsid w:val="009025F0"/>
    <w:rsid w:val="0090310E"/>
    <w:rsid w:val="0090321D"/>
    <w:rsid w:val="009044D3"/>
    <w:rsid w:val="00907E42"/>
    <w:rsid w:val="009113E8"/>
    <w:rsid w:val="0091377A"/>
    <w:rsid w:val="00913C21"/>
    <w:rsid w:val="00914508"/>
    <w:rsid w:val="00914882"/>
    <w:rsid w:val="00915AA8"/>
    <w:rsid w:val="0091628D"/>
    <w:rsid w:val="00916935"/>
    <w:rsid w:val="009179C0"/>
    <w:rsid w:val="00923C3B"/>
    <w:rsid w:val="00926E6F"/>
    <w:rsid w:val="009305B3"/>
    <w:rsid w:val="0093267C"/>
    <w:rsid w:val="00936738"/>
    <w:rsid w:val="00941266"/>
    <w:rsid w:val="00941C59"/>
    <w:rsid w:val="00944228"/>
    <w:rsid w:val="00944EA0"/>
    <w:rsid w:val="009523AE"/>
    <w:rsid w:val="00952F1C"/>
    <w:rsid w:val="00960828"/>
    <w:rsid w:val="0096146A"/>
    <w:rsid w:val="009614D6"/>
    <w:rsid w:val="00963727"/>
    <w:rsid w:val="00963A80"/>
    <w:rsid w:val="00963CA2"/>
    <w:rsid w:val="00966352"/>
    <w:rsid w:val="0097030D"/>
    <w:rsid w:val="00971419"/>
    <w:rsid w:val="00971F7D"/>
    <w:rsid w:val="0097392E"/>
    <w:rsid w:val="00974943"/>
    <w:rsid w:val="0097539F"/>
    <w:rsid w:val="00975541"/>
    <w:rsid w:val="00986D9B"/>
    <w:rsid w:val="009903D3"/>
    <w:rsid w:val="00991110"/>
    <w:rsid w:val="00991F9B"/>
    <w:rsid w:val="009921A7"/>
    <w:rsid w:val="00993CC9"/>
    <w:rsid w:val="009A35FB"/>
    <w:rsid w:val="009A3E18"/>
    <w:rsid w:val="009A414C"/>
    <w:rsid w:val="009A6B02"/>
    <w:rsid w:val="009B0297"/>
    <w:rsid w:val="009B58B7"/>
    <w:rsid w:val="009C275C"/>
    <w:rsid w:val="009C372E"/>
    <w:rsid w:val="009D2185"/>
    <w:rsid w:val="009D2D4C"/>
    <w:rsid w:val="009D2E09"/>
    <w:rsid w:val="009D3577"/>
    <w:rsid w:val="009D375A"/>
    <w:rsid w:val="009D3DFD"/>
    <w:rsid w:val="009D5543"/>
    <w:rsid w:val="009E1782"/>
    <w:rsid w:val="009E22D0"/>
    <w:rsid w:val="009E2C97"/>
    <w:rsid w:val="009E3466"/>
    <w:rsid w:val="009E6AB1"/>
    <w:rsid w:val="009F063F"/>
    <w:rsid w:val="009F26D8"/>
    <w:rsid w:val="009F5E49"/>
    <w:rsid w:val="00A01779"/>
    <w:rsid w:val="00A04D11"/>
    <w:rsid w:val="00A07674"/>
    <w:rsid w:val="00A11745"/>
    <w:rsid w:val="00A13B31"/>
    <w:rsid w:val="00A15A21"/>
    <w:rsid w:val="00A16552"/>
    <w:rsid w:val="00A30A45"/>
    <w:rsid w:val="00A32D2D"/>
    <w:rsid w:val="00A37ACF"/>
    <w:rsid w:val="00A45D62"/>
    <w:rsid w:val="00A466A0"/>
    <w:rsid w:val="00A53A36"/>
    <w:rsid w:val="00A6099F"/>
    <w:rsid w:val="00A61389"/>
    <w:rsid w:val="00A71081"/>
    <w:rsid w:val="00A72BB3"/>
    <w:rsid w:val="00A76634"/>
    <w:rsid w:val="00A775BA"/>
    <w:rsid w:val="00A91CA7"/>
    <w:rsid w:val="00A96B15"/>
    <w:rsid w:val="00A97BD4"/>
    <w:rsid w:val="00AA06C1"/>
    <w:rsid w:val="00AA1FE3"/>
    <w:rsid w:val="00AA3BC4"/>
    <w:rsid w:val="00AA4745"/>
    <w:rsid w:val="00AB1D81"/>
    <w:rsid w:val="00AB6E59"/>
    <w:rsid w:val="00AC115E"/>
    <w:rsid w:val="00AC356B"/>
    <w:rsid w:val="00AC4E59"/>
    <w:rsid w:val="00AD02FF"/>
    <w:rsid w:val="00AD59D2"/>
    <w:rsid w:val="00AD6C25"/>
    <w:rsid w:val="00AD76DE"/>
    <w:rsid w:val="00AD7F30"/>
    <w:rsid w:val="00AE7512"/>
    <w:rsid w:val="00AF5694"/>
    <w:rsid w:val="00B00ADB"/>
    <w:rsid w:val="00B00EC2"/>
    <w:rsid w:val="00B011BC"/>
    <w:rsid w:val="00B0149C"/>
    <w:rsid w:val="00B03A6E"/>
    <w:rsid w:val="00B0520A"/>
    <w:rsid w:val="00B112F7"/>
    <w:rsid w:val="00B11DFB"/>
    <w:rsid w:val="00B120BB"/>
    <w:rsid w:val="00B13538"/>
    <w:rsid w:val="00B16784"/>
    <w:rsid w:val="00B177F6"/>
    <w:rsid w:val="00B2007A"/>
    <w:rsid w:val="00B21B56"/>
    <w:rsid w:val="00B23C2B"/>
    <w:rsid w:val="00B309F3"/>
    <w:rsid w:val="00B30FF3"/>
    <w:rsid w:val="00B31D2A"/>
    <w:rsid w:val="00B50A60"/>
    <w:rsid w:val="00B53A2B"/>
    <w:rsid w:val="00B55610"/>
    <w:rsid w:val="00B55A97"/>
    <w:rsid w:val="00B57093"/>
    <w:rsid w:val="00B570F0"/>
    <w:rsid w:val="00B60941"/>
    <w:rsid w:val="00B617DC"/>
    <w:rsid w:val="00B63433"/>
    <w:rsid w:val="00B6394E"/>
    <w:rsid w:val="00B7055F"/>
    <w:rsid w:val="00B71DB8"/>
    <w:rsid w:val="00B77887"/>
    <w:rsid w:val="00B84954"/>
    <w:rsid w:val="00B86973"/>
    <w:rsid w:val="00B869E3"/>
    <w:rsid w:val="00B932BE"/>
    <w:rsid w:val="00BA2B38"/>
    <w:rsid w:val="00BA375D"/>
    <w:rsid w:val="00BA3AD3"/>
    <w:rsid w:val="00BA5B0D"/>
    <w:rsid w:val="00BB2C7C"/>
    <w:rsid w:val="00BB3006"/>
    <w:rsid w:val="00BB48EB"/>
    <w:rsid w:val="00BB5D28"/>
    <w:rsid w:val="00BC28E7"/>
    <w:rsid w:val="00BC5FE5"/>
    <w:rsid w:val="00BD028E"/>
    <w:rsid w:val="00BD1EA8"/>
    <w:rsid w:val="00BD26DC"/>
    <w:rsid w:val="00BD5FA1"/>
    <w:rsid w:val="00BD6E76"/>
    <w:rsid w:val="00BE0BD4"/>
    <w:rsid w:val="00BE10D9"/>
    <w:rsid w:val="00BE253C"/>
    <w:rsid w:val="00BE4BC6"/>
    <w:rsid w:val="00BE6F47"/>
    <w:rsid w:val="00BF6972"/>
    <w:rsid w:val="00C1161D"/>
    <w:rsid w:val="00C1223F"/>
    <w:rsid w:val="00C23B07"/>
    <w:rsid w:val="00C23D64"/>
    <w:rsid w:val="00C253B8"/>
    <w:rsid w:val="00C274D2"/>
    <w:rsid w:val="00C27653"/>
    <w:rsid w:val="00C359C3"/>
    <w:rsid w:val="00C36ACD"/>
    <w:rsid w:val="00C430D0"/>
    <w:rsid w:val="00C43E8A"/>
    <w:rsid w:val="00C454F2"/>
    <w:rsid w:val="00C4648D"/>
    <w:rsid w:val="00C506CC"/>
    <w:rsid w:val="00C55E3A"/>
    <w:rsid w:val="00C61170"/>
    <w:rsid w:val="00C63873"/>
    <w:rsid w:val="00C65379"/>
    <w:rsid w:val="00C66A78"/>
    <w:rsid w:val="00C67021"/>
    <w:rsid w:val="00C67F1A"/>
    <w:rsid w:val="00C723EC"/>
    <w:rsid w:val="00C72D0F"/>
    <w:rsid w:val="00C7458D"/>
    <w:rsid w:val="00C7656C"/>
    <w:rsid w:val="00C76592"/>
    <w:rsid w:val="00C769C5"/>
    <w:rsid w:val="00C76DD4"/>
    <w:rsid w:val="00C77E60"/>
    <w:rsid w:val="00C82D8A"/>
    <w:rsid w:val="00C832A6"/>
    <w:rsid w:val="00C83A8B"/>
    <w:rsid w:val="00C8711A"/>
    <w:rsid w:val="00C91043"/>
    <w:rsid w:val="00C926F7"/>
    <w:rsid w:val="00C93F67"/>
    <w:rsid w:val="00CA019A"/>
    <w:rsid w:val="00CA2214"/>
    <w:rsid w:val="00CA27D7"/>
    <w:rsid w:val="00CA291B"/>
    <w:rsid w:val="00CA34E6"/>
    <w:rsid w:val="00CA504E"/>
    <w:rsid w:val="00CA58AF"/>
    <w:rsid w:val="00CA5EA2"/>
    <w:rsid w:val="00CA710C"/>
    <w:rsid w:val="00CB1D01"/>
    <w:rsid w:val="00CB210F"/>
    <w:rsid w:val="00CB2FB8"/>
    <w:rsid w:val="00CB6ED2"/>
    <w:rsid w:val="00CC2797"/>
    <w:rsid w:val="00CC2CBC"/>
    <w:rsid w:val="00CC418D"/>
    <w:rsid w:val="00CC5334"/>
    <w:rsid w:val="00CC588D"/>
    <w:rsid w:val="00CD1344"/>
    <w:rsid w:val="00CD222C"/>
    <w:rsid w:val="00CD2C38"/>
    <w:rsid w:val="00CD3B97"/>
    <w:rsid w:val="00CD5EC7"/>
    <w:rsid w:val="00CE1A8F"/>
    <w:rsid w:val="00CE2B57"/>
    <w:rsid w:val="00CE32F7"/>
    <w:rsid w:val="00CE44B7"/>
    <w:rsid w:val="00CE5305"/>
    <w:rsid w:val="00CE6E64"/>
    <w:rsid w:val="00CF01EF"/>
    <w:rsid w:val="00CF25E8"/>
    <w:rsid w:val="00CF284E"/>
    <w:rsid w:val="00CF7B98"/>
    <w:rsid w:val="00CF7CBC"/>
    <w:rsid w:val="00D02989"/>
    <w:rsid w:val="00D03380"/>
    <w:rsid w:val="00D1182F"/>
    <w:rsid w:val="00D128BB"/>
    <w:rsid w:val="00D1297B"/>
    <w:rsid w:val="00D12FE0"/>
    <w:rsid w:val="00D24D38"/>
    <w:rsid w:val="00D262B1"/>
    <w:rsid w:val="00D34BB4"/>
    <w:rsid w:val="00D36565"/>
    <w:rsid w:val="00D40815"/>
    <w:rsid w:val="00D4183F"/>
    <w:rsid w:val="00D45490"/>
    <w:rsid w:val="00D4572D"/>
    <w:rsid w:val="00D47B6C"/>
    <w:rsid w:val="00D51F99"/>
    <w:rsid w:val="00D5356F"/>
    <w:rsid w:val="00D57CA4"/>
    <w:rsid w:val="00D60357"/>
    <w:rsid w:val="00D61A73"/>
    <w:rsid w:val="00D628A4"/>
    <w:rsid w:val="00D64600"/>
    <w:rsid w:val="00D7524B"/>
    <w:rsid w:val="00D77ABE"/>
    <w:rsid w:val="00D813BE"/>
    <w:rsid w:val="00D8172E"/>
    <w:rsid w:val="00D84DC1"/>
    <w:rsid w:val="00D91940"/>
    <w:rsid w:val="00D929FE"/>
    <w:rsid w:val="00D961C3"/>
    <w:rsid w:val="00D96D68"/>
    <w:rsid w:val="00DA0449"/>
    <w:rsid w:val="00DA1423"/>
    <w:rsid w:val="00DA35E9"/>
    <w:rsid w:val="00DA4C82"/>
    <w:rsid w:val="00DA6863"/>
    <w:rsid w:val="00DA69FB"/>
    <w:rsid w:val="00DB2EE7"/>
    <w:rsid w:val="00DB54B8"/>
    <w:rsid w:val="00DB56AB"/>
    <w:rsid w:val="00DC4807"/>
    <w:rsid w:val="00DC50CB"/>
    <w:rsid w:val="00DC6614"/>
    <w:rsid w:val="00DC7536"/>
    <w:rsid w:val="00DD0BB5"/>
    <w:rsid w:val="00DD155F"/>
    <w:rsid w:val="00DD1622"/>
    <w:rsid w:val="00DD178C"/>
    <w:rsid w:val="00DD2DEA"/>
    <w:rsid w:val="00DD6E32"/>
    <w:rsid w:val="00DE19F9"/>
    <w:rsid w:val="00DE4156"/>
    <w:rsid w:val="00DF5645"/>
    <w:rsid w:val="00DF6D2B"/>
    <w:rsid w:val="00E00734"/>
    <w:rsid w:val="00E01FAA"/>
    <w:rsid w:val="00E03230"/>
    <w:rsid w:val="00E155EB"/>
    <w:rsid w:val="00E17101"/>
    <w:rsid w:val="00E2219D"/>
    <w:rsid w:val="00E31AC7"/>
    <w:rsid w:val="00E3661A"/>
    <w:rsid w:val="00E37646"/>
    <w:rsid w:val="00E37982"/>
    <w:rsid w:val="00E41A11"/>
    <w:rsid w:val="00E42529"/>
    <w:rsid w:val="00E46467"/>
    <w:rsid w:val="00E5005C"/>
    <w:rsid w:val="00E520E6"/>
    <w:rsid w:val="00E532DA"/>
    <w:rsid w:val="00E53CA9"/>
    <w:rsid w:val="00E54B83"/>
    <w:rsid w:val="00E621D5"/>
    <w:rsid w:val="00E63787"/>
    <w:rsid w:val="00E7203D"/>
    <w:rsid w:val="00E72703"/>
    <w:rsid w:val="00E7359A"/>
    <w:rsid w:val="00E8130A"/>
    <w:rsid w:val="00E81F92"/>
    <w:rsid w:val="00E82B0E"/>
    <w:rsid w:val="00E84FCD"/>
    <w:rsid w:val="00E94718"/>
    <w:rsid w:val="00E947B3"/>
    <w:rsid w:val="00E96D2E"/>
    <w:rsid w:val="00E97724"/>
    <w:rsid w:val="00EA08BA"/>
    <w:rsid w:val="00EA35E7"/>
    <w:rsid w:val="00EA4C2B"/>
    <w:rsid w:val="00EA7614"/>
    <w:rsid w:val="00EB1B28"/>
    <w:rsid w:val="00EB6CC0"/>
    <w:rsid w:val="00EC3366"/>
    <w:rsid w:val="00EC67E7"/>
    <w:rsid w:val="00EC7E18"/>
    <w:rsid w:val="00ED0521"/>
    <w:rsid w:val="00ED3551"/>
    <w:rsid w:val="00EE2B43"/>
    <w:rsid w:val="00EE4FE1"/>
    <w:rsid w:val="00EE5709"/>
    <w:rsid w:val="00EF0074"/>
    <w:rsid w:val="00EF22F9"/>
    <w:rsid w:val="00EF2A17"/>
    <w:rsid w:val="00EF2B3D"/>
    <w:rsid w:val="00EF3F65"/>
    <w:rsid w:val="00EF54FA"/>
    <w:rsid w:val="00F0157F"/>
    <w:rsid w:val="00F07B32"/>
    <w:rsid w:val="00F14A9F"/>
    <w:rsid w:val="00F15BC4"/>
    <w:rsid w:val="00F17E07"/>
    <w:rsid w:val="00F206BE"/>
    <w:rsid w:val="00F24B69"/>
    <w:rsid w:val="00F2661D"/>
    <w:rsid w:val="00F2692C"/>
    <w:rsid w:val="00F312EF"/>
    <w:rsid w:val="00F35689"/>
    <w:rsid w:val="00F41B9C"/>
    <w:rsid w:val="00F440D5"/>
    <w:rsid w:val="00F61CFE"/>
    <w:rsid w:val="00F650AA"/>
    <w:rsid w:val="00F6634A"/>
    <w:rsid w:val="00F7361A"/>
    <w:rsid w:val="00F73BCC"/>
    <w:rsid w:val="00F74AA6"/>
    <w:rsid w:val="00F80F92"/>
    <w:rsid w:val="00F816A8"/>
    <w:rsid w:val="00F85397"/>
    <w:rsid w:val="00F8572D"/>
    <w:rsid w:val="00F9104D"/>
    <w:rsid w:val="00F917E6"/>
    <w:rsid w:val="00F92A5C"/>
    <w:rsid w:val="00F955CC"/>
    <w:rsid w:val="00F97B8A"/>
    <w:rsid w:val="00FA1744"/>
    <w:rsid w:val="00FA5B51"/>
    <w:rsid w:val="00FA6271"/>
    <w:rsid w:val="00FA68EF"/>
    <w:rsid w:val="00FA71C2"/>
    <w:rsid w:val="00FB1940"/>
    <w:rsid w:val="00FB2D29"/>
    <w:rsid w:val="00FB3CD9"/>
    <w:rsid w:val="00FB6E3A"/>
    <w:rsid w:val="00FC5065"/>
    <w:rsid w:val="00FD0073"/>
    <w:rsid w:val="00FD09B0"/>
    <w:rsid w:val="00FD4EF6"/>
    <w:rsid w:val="00FD7BDF"/>
    <w:rsid w:val="00FE05E1"/>
    <w:rsid w:val="00FE208F"/>
    <w:rsid w:val="00FE52B9"/>
    <w:rsid w:val="00FE6147"/>
    <w:rsid w:val="00FE75B7"/>
    <w:rsid w:val="00FF1092"/>
    <w:rsid w:val="00FF3980"/>
    <w:rsid w:val="00FF56B3"/>
    <w:rsid w:val="01FD5F42"/>
    <w:rsid w:val="02EA4895"/>
    <w:rsid w:val="05087AD0"/>
    <w:rsid w:val="05653001"/>
    <w:rsid w:val="057C5706"/>
    <w:rsid w:val="05D816E9"/>
    <w:rsid w:val="060379FA"/>
    <w:rsid w:val="088835B4"/>
    <w:rsid w:val="08CC4A1B"/>
    <w:rsid w:val="09454C1E"/>
    <w:rsid w:val="096624A5"/>
    <w:rsid w:val="0B235F85"/>
    <w:rsid w:val="0C50326D"/>
    <w:rsid w:val="0CBF1F64"/>
    <w:rsid w:val="0CF4009D"/>
    <w:rsid w:val="0D705350"/>
    <w:rsid w:val="0D8955AD"/>
    <w:rsid w:val="0F6B1542"/>
    <w:rsid w:val="10171A27"/>
    <w:rsid w:val="11437E2C"/>
    <w:rsid w:val="11FB3805"/>
    <w:rsid w:val="1253494E"/>
    <w:rsid w:val="133629CE"/>
    <w:rsid w:val="14B921B9"/>
    <w:rsid w:val="15010744"/>
    <w:rsid w:val="15561CF4"/>
    <w:rsid w:val="15F630D7"/>
    <w:rsid w:val="161B25E6"/>
    <w:rsid w:val="16230FCE"/>
    <w:rsid w:val="163546D1"/>
    <w:rsid w:val="167E55A7"/>
    <w:rsid w:val="191B6057"/>
    <w:rsid w:val="19CE71A4"/>
    <w:rsid w:val="19CF0C9A"/>
    <w:rsid w:val="1A0B772D"/>
    <w:rsid w:val="1B5543FC"/>
    <w:rsid w:val="1BBC15FC"/>
    <w:rsid w:val="1C79213D"/>
    <w:rsid w:val="1CB41A21"/>
    <w:rsid w:val="1D7727B1"/>
    <w:rsid w:val="1DB72538"/>
    <w:rsid w:val="1E7D1BB6"/>
    <w:rsid w:val="1E8246C8"/>
    <w:rsid w:val="1F195D48"/>
    <w:rsid w:val="1F436872"/>
    <w:rsid w:val="1F824EBD"/>
    <w:rsid w:val="1FB91B49"/>
    <w:rsid w:val="20A544AC"/>
    <w:rsid w:val="212D20A3"/>
    <w:rsid w:val="216A01C3"/>
    <w:rsid w:val="239B44A2"/>
    <w:rsid w:val="257A4191"/>
    <w:rsid w:val="26D056FA"/>
    <w:rsid w:val="29FF2EAC"/>
    <w:rsid w:val="2B9C3840"/>
    <w:rsid w:val="2BC01D66"/>
    <w:rsid w:val="2D685B18"/>
    <w:rsid w:val="2DB93AB7"/>
    <w:rsid w:val="2E50132E"/>
    <w:rsid w:val="2F5A687D"/>
    <w:rsid w:val="301434C8"/>
    <w:rsid w:val="3062005B"/>
    <w:rsid w:val="306F6718"/>
    <w:rsid w:val="31440BE3"/>
    <w:rsid w:val="31467260"/>
    <w:rsid w:val="321E35DC"/>
    <w:rsid w:val="33F938EB"/>
    <w:rsid w:val="340B78F6"/>
    <w:rsid w:val="34E62A61"/>
    <w:rsid w:val="352C64FB"/>
    <w:rsid w:val="376A68CE"/>
    <w:rsid w:val="37BB7704"/>
    <w:rsid w:val="38E83F23"/>
    <w:rsid w:val="39657F0F"/>
    <w:rsid w:val="398506EA"/>
    <w:rsid w:val="39F75328"/>
    <w:rsid w:val="3A4B0824"/>
    <w:rsid w:val="3A6F227B"/>
    <w:rsid w:val="3A984C6F"/>
    <w:rsid w:val="3B770CC3"/>
    <w:rsid w:val="3BE448FA"/>
    <w:rsid w:val="3CE618FA"/>
    <w:rsid w:val="403F591F"/>
    <w:rsid w:val="40FA736B"/>
    <w:rsid w:val="41A15A08"/>
    <w:rsid w:val="42951A96"/>
    <w:rsid w:val="433A7F90"/>
    <w:rsid w:val="4385340B"/>
    <w:rsid w:val="438B1BF4"/>
    <w:rsid w:val="43E632FA"/>
    <w:rsid w:val="43F65ADD"/>
    <w:rsid w:val="45BA7B15"/>
    <w:rsid w:val="45E118F0"/>
    <w:rsid w:val="493B5756"/>
    <w:rsid w:val="4AFA2ACD"/>
    <w:rsid w:val="4D91624F"/>
    <w:rsid w:val="4D981DA3"/>
    <w:rsid w:val="4E706F65"/>
    <w:rsid w:val="4E915170"/>
    <w:rsid w:val="4EBB224C"/>
    <w:rsid w:val="4FDB15FA"/>
    <w:rsid w:val="500A2259"/>
    <w:rsid w:val="50872BD4"/>
    <w:rsid w:val="50D13F4A"/>
    <w:rsid w:val="515D212A"/>
    <w:rsid w:val="526C0DBA"/>
    <w:rsid w:val="5319746A"/>
    <w:rsid w:val="53320698"/>
    <w:rsid w:val="5425114F"/>
    <w:rsid w:val="54280325"/>
    <w:rsid w:val="56F6307C"/>
    <w:rsid w:val="57763155"/>
    <w:rsid w:val="57DE1B61"/>
    <w:rsid w:val="59A71CEC"/>
    <w:rsid w:val="5D375FAA"/>
    <w:rsid w:val="5DE27226"/>
    <w:rsid w:val="5EA745A1"/>
    <w:rsid w:val="5FD4310E"/>
    <w:rsid w:val="61290BF7"/>
    <w:rsid w:val="614C4E78"/>
    <w:rsid w:val="61E51426"/>
    <w:rsid w:val="62570027"/>
    <w:rsid w:val="63E42269"/>
    <w:rsid w:val="63FB7E82"/>
    <w:rsid w:val="64BF35E0"/>
    <w:rsid w:val="659B42E0"/>
    <w:rsid w:val="65CB5CEE"/>
    <w:rsid w:val="6756609D"/>
    <w:rsid w:val="67787856"/>
    <w:rsid w:val="6865349E"/>
    <w:rsid w:val="6B59274A"/>
    <w:rsid w:val="6BA92455"/>
    <w:rsid w:val="6C523D3A"/>
    <w:rsid w:val="6D222C2E"/>
    <w:rsid w:val="6DF616C2"/>
    <w:rsid w:val="6F083582"/>
    <w:rsid w:val="72AB7B47"/>
    <w:rsid w:val="72D27981"/>
    <w:rsid w:val="735A60D6"/>
    <w:rsid w:val="73EA4E2C"/>
    <w:rsid w:val="75E672A0"/>
    <w:rsid w:val="76427CE5"/>
    <w:rsid w:val="774759A1"/>
    <w:rsid w:val="77476B34"/>
    <w:rsid w:val="77F72D17"/>
    <w:rsid w:val="7A1E4BD0"/>
    <w:rsid w:val="7B151C47"/>
    <w:rsid w:val="7B2A46C2"/>
    <w:rsid w:val="7C080DF1"/>
    <w:rsid w:val="7CB23086"/>
    <w:rsid w:val="7CBE142C"/>
    <w:rsid w:val="7CC54872"/>
    <w:rsid w:val="7D2C4841"/>
    <w:rsid w:val="7DFC6133"/>
    <w:rsid w:val="7E693FD8"/>
    <w:rsid w:val="7FAD4B7A"/>
    <w:rsid w:val="7FCC6525"/>
    <w:rsid w:val="7FD94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2">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paragraph" w:styleId="9">
    <w:name w:val="annotation subject"/>
    <w:basedOn w:val="4"/>
    <w:next w:val="4"/>
    <w:link w:val="20"/>
    <w:semiHidden/>
    <w:unhideWhenUsed/>
    <w:qFormat/>
    <w:uiPriority w:val="99"/>
    <w:rPr>
      <w:b/>
      <w:bCs/>
    </w:rPr>
  </w:style>
  <w:style w:type="character" w:styleId="12">
    <w:name w:val="Strong"/>
    <w:basedOn w:val="11"/>
    <w:qFormat/>
    <w:uiPriority w:val="22"/>
    <w:rPr>
      <w:b/>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批注框文本 字符"/>
    <w:basedOn w:val="11"/>
    <w:link w:val="5"/>
    <w:semiHidden/>
    <w:qFormat/>
    <w:uiPriority w:val="99"/>
    <w:rPr>
      <w:sz w:val="18"/>
      <w:szCs w:val="18"/>
    </w:rPr>
  </w:style>
  <w:style w:type="character" w:customStyle="1" w:styleId="17">
    <w:name w:val="font01"/>
    <w:basedOn w:val="11"/>
    <w:qFormat/>
    <w:uiPriority w:val="0"/>
    <w:rPr>
      <w:rFonts w:hint="eastAsia" w:ascii="宋体" w:hAnsi="宋体" w:eastAsia="宋体" w:cs="宋体"/>
      <w:color w:val="000000"/>
      <w:sz w:val="22"/>
      <w:szCs w:val="22"/>
      <w:u w:val="none"/>
    </w:rPr>
  </w:style>
  <w:style w:type="character" w:customStyle="1" w:styleId="18">
    <w:name w:val="font11"/>
    <w:basedOn w:val="11"/>
    <w:qFormat/>
    <w:uiPriority w:val="0"/>
    <w:rPr>
      <w:rFonts w:ascii="PingFang-SC-Regular" w:hAnsi="PingFang-SC-Regular" w:eastAsia="PingFang-SC-Regular" w:cs="PingFang-SC-Regular"/>
      <w:color w:val="000000"/>
      <w:sz w:val="22"/>
      <w:szCs w:val="22"/>
      <w:u w:val="none"/>
    </w:rPr>
  </w:style>
  <w:style w:type="character" w:customStyle="1" w:styleId="19">
    <w:name w:val="批注文字 字符"/>
    <w:basedOn w:val="11"/>
    <w:link w:val="4"/>
    <w:semiHidden/>
    <w:qFormat/>
    <w:uiPriority w:val="99"/>
    <w:rPr>
      <w:rFonts w:asciiTheme="minorHAnsi" w:hAnsiTheme="minorHAnsi" w:eastAsiaTheme="minorEastAsia" w:cstheme="minorBidi"/>
      <w:kern w:val="2"/>
      <w:sz w:val="21"/>
      <w:szCs w:val="22"/>
    </w:rPr>
  </w:style>
  <w:style w:type="character" w:customStyle="1" w:styleId="20">
    <w:name w:val="批注主题 字符"/>
    <w:basedOn w:val="19"/>
    <w:link w:val="9"/>
    <w:semiHidden/>
    <w:qFormat/>
    <w:uiPriority w:val="99"/>
    <w:rPr>
      <w:rFonts w:asciiTheme="minorHAnsi" w:hAnsiTheme="minorHAnsi" w:eastAsiaTheme="minorEastAsia" w:cstheme="minorBidi"/>
      <w:b/>
      <w:bCs/>
      <w:kern w:val="2"/>
      <w:sz w:val="21"/>
      <w:szCs w:val="22"/>
    </w:rPr>
  </w:style>
  <w:style w:type="character" w:customStyle="1" w:styleId="21">
    <w:name w:val="font112"/>
    <w:basedOn w:val="11"/>
    <w:qFormat/>
    <w:uiPriority w:val="0"/>
    <w:rPr>
      <w:rFonts w:hint="eastAsia" w:ascii="宋体" w:hAnsi="宋体" w:eastAsia="宋体" w:cs="宋体"/>
      <w:b/>
      <w:bCs/>
      <w:color w:val="000000"/>
      <w:sz w:val="24"/>
      <w:szCs w:val="24"/>
      <w:u w:val="none"/>
    </w:rPr>
  </w:style>
  <w:style w:type="character" w:customStyle="1" w:styleId="22">
    <w:name w:val="font61"/>
    <w:basedOn w:val="11"/>
    <w:qFormat/>
    <w:uiPriority w:val="0"/>
    <w:rPr>
      <w:rFonts w:hint="default" w:ascii="Times New Roman" w:hAnsi="Times New Roman" w:cs="Times New Roman"/>
      <w:b/>
      <w:bCs/>
      <w:color w:val="000000"/>
      <w:sz w:val="24"/>
      <w:szCs w:val="24"/>
      <w:u w:val="none"/>
    </w:rPr>
  </w:style>
  <w:style w:type="character" w:customStyle="1" w:styleId="23">
    <w:name w:val="font31"/>
    <w:basedOn w:val="11"/>
    <w:qFormat/>
    <w:uiPriority w:val="0"/>
    <w:rPr>
      <w:rFonts w:hint="eastAsia" w:ascii="宋体" w:hAnsi="宋体" w:eastAsia="宋体" w:cs="宋体"/>
      <w:color w:val="000000"/>
      <w:sz w:val="24"/>
      <w:szCs w:val="24"/>
      <w:u w:val="none"/>
    </w:rPr>
  </w:style>
  <w:style w:type="character" w:customStyle="1" w:styleId="24">
    <w:name w:val="font141"/>
    <w:basedOn w:val="11"/>
    <w:qFormat/>
    <w:uiPriority w:val="0"/>
    <w:rPr>
      <w:rFonts w:hint="eastAsia" w:ascii="宋体" w:hAnsi="宋体" w:eastAsia="宋体" w:cs="宋体"/>
      <w:color w:val="000000"/>
      <w:sz w:val="24"/>
      <w:szCs w:val="24"/>
      <w:u w:val="none"/>
    </w:rPr>
  </w:style>
  <w:style w:type="character" w:customStyle="1" w:styleId="25">
    <w:name w:val="font131"/>
    <w:basedOn w:val="11"/>
    <w:qFormat/>
    <w:uiPriority w:val="0"/>
    <w:rPr>
      <w:rFonts w:hint="eastAsia" w:ascii="宋体" w:hAnsi="宋体" w:eastAsia="宋体" w:cs="宋体"/>
      <w:color w:val="000000"/>
      <w:sz w:val="24"/>
      <w:szCs w:val="24"/>
      <w:u w:val="none"/>
    </w:rPr>
  </w:style>
  <w:style w:type="character" w:customStyle="1" w:styleId="26">
    <w:name w:val="font71"/>
    <w:basedOn w:val="11"/>
    <w:qFormat/>
    <w:uiPriority w:val="0"/>
    <w:rPr>
      <w:rFonts w:hint="eastAsia" w:ascii="宋体" w:hAnsi="宋体" w:eastAsia="宋体" w:cs="宋体"/>
      <w:b/>
      <w:bCs/>
      <w:color w:val="000000"/>
      <w:sz w:val="24"/>
      <w:szCs w:val="24"/>
      <w:u w:val="none"/>
    </w:rPr>
  </w:style>
  <w:style w:type="character" w:customStyle="1" w:styleId="27">
    <w:name w:val="font51"/>
    <w:basedOn w:val="11"/>
    <w:qFormat/>
    <w:uiPriority w:val="0"/>
    <w:rPr>
      <w:rFonts w:hint="default" w:ascii="Times New Roman" w:hAnsi="Times New Roman" w:cs="Times New Roman"/>
      <w:b/>
      <w:bCs/>
      <w:color w:val="000000"/>
      <w:sz w:val="24"/>
      <w:szCs w:val="24"/>
      <w:u w:val="none"/>
    </w:rPr>
  </w:style>
  <w:style w:type="character" w:customStyle="1" w:styleId="28">
    <w:name w:val="font81"/>
    <w:basedOn w:val="11"/>
    <w:qFormat/>
    <w:uiPriority w:val="0"/>
    <w:rPr>
      <w:rFonts w:hint="eastAsia" w:ascii="宋体" w:hAnsi="宋体" w:eastAsia="宋体" w:cs="宋体"/>
      <w:color w:val="000000"/>
      <w:sz w:val="24"/>
      <w:szCs w:val="24"/>
      <w:u w:val="none"/>
    </w:rPr>
  </w:style>
  <w:style w:type="character" w:customStyle="1" w:styleId="29">
    <w:name w:val="font91"/>
    <w:basedOn w:val="11"/>
    <w:qFormat/>
    <w:uiPriority w:val="0"/>
    <w:rPr>
      <w:rFonts w:hint="eastAsia" w:ascii="宋体" w:hAnsi="宋体" w:eastAsia="宋体" w:cs="宋体"/>
      <w:color w:val="000000"/>
      <w:sz w:val="22"/>
      <w:szCs w:val="22"/>
      <w:u w:val="none"/>
    </w:rPr>
  </w:style>
  <w:style w:type="character" w:customStyle="1" w:styleId="30">
    <w:name w:val="font101"/>
    <w:basedOn w:val="11"/>
    <w:qFormat/>
    <w:uiPriority w:val="0"/>
    <w:rPr>
      <w:rFonts w:hint="eastAsia" w:ascii="宋体" w:hAnsi="宋体" w:eastAsia="宋体" w:cs="宋体"/>
      <w:color w:val="000000"/>
      <w:sz w:val="20"/>
      <w:szCs w:val="20"/>
      <w:u w:val="none"/>
    </w:rPr>
  </w:style>
  <w:style w:type="character" w:customStyle="1" w:styleId="31">
    <w:name w:val="font151"/>
    <w:basedOn w:val="11"/>
    <w:qFormat/>
    <w:uiPriority w:val="0"/>
    <w:rPr>
      <w:rFonts w:hint="eastAsia" w:ascii="宋体" w:hAnsi="宋体" w:eastAsia="宋体" w:cs="宋体"/>
      <w:color w:val="000000"/>
      <w:sz w:val="24"/>
      <w:szCs w:val="24"/>
      <w:u w:val="none"/>
    </w:rPr>
  </w:style>
  <w:style w:type="character" w:customStyle="1" w:styleId="32">
    <w:name w:val="font121"/>
    <w:basedOn w:val="11"/>
    <w:qFormat/>
    <w:uiPriority w:val="0"/>
    <w:rPr>
      <w:rFonts w:hint="eastAsia" w:ascii="宋体" w:hAnsi="宋体" w:eastAsia="宋体" w:cs="宋体"/>
      <w:b/>
      <w:bCs/>
      <w:color w:val="000000"/>
      <w:sz w:val="24"/>
      <w:szCs w:val="24"/>
      <w:u w:val="none"/>
    </w:rPr>
  </w:style>
  <w:style w:type="character" w:customStyle="1" w:styleId="33">
    <w:name w:val="font41"/>
    <w:basedOn w:val="11"/>
    <w:qFormat/>
    <w:uiPriority w:val="0"/>
    <w:rPr>
      <w:rFonts w:hint="eastAsia" w:ascii="宋体" w:hAnsi="宋体" w:eastAsia="宋体" w:cs="宋体"/>
      <w:color w:val="000000"/>
      <w:sz w:val="24"/>
      <w:szCs w:val="24"/>
      <w:u w:val="none"/>
    </w:rPr>
  </w:style>
  <w:style w:type="character" w:customStyle="1" w:styleId="34">
    <w:name w:val="font21"/>
    <w:basedOn w:val="11"/>
    <w:qFormat/>
    <w:uiPriority w:val="0"/>
    <w:rPr>
      <w:rFonts w:hint="eastAsia" w:ascii="宋体" w:hAnsi="宋体" w:eastAsia="宋体" w:cs="宋体"/>
      <w:color w:val="000000"/>
      <w:sz w:val="24"/>
      <w:szCs w:val="24"/>
      <w:u w:val="none"/>
    </w:rPr>
  </w:style>
  <w:style w:type="character" w:customStyle="1" w:styleId="35">
    <w:name w:val="标题 1 字符"/>
    <w:basedOn w:val="11"/>
    <w:link w:val="3"/>
    <w:qFormat/>
    <w:uiPriority w:val="9"/>
    <w:rPr>
      <w:rFonts w:asciiTheme="minorHAnsi" w:hAnsiTheme="minorHAnsi" w:eastAsiaTheme="minorEastAsia" w:cstheme="minorBidi"/>
      <w:b/>
      <w:bCs/>
      <w:kern w:val="44"/>
      <w:sz w:val="44"/>
      <w:szCs w:val="44"/>
    </w:rPr>
  </w:style>
  <w:style w:type="paragraph" w:customStyle="1" w:styleId="36">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95A0-C22F-4D23-B3E1-86172C24314E}">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12422</Words>
  <Characters>14549</Characters>
  <Lines>117</Lines>
  <Paragraphs>33</Paragraphs>
  <TotalTime>165</TotalTime>
  <ScaleCrop>false</ScaleCrop>
  <LinksUpToDate>false</LinksUpToDate>
  <CharactersWithSpaces>14551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2023-04-14T01:31:00Z</dcterms:created>
  <dc:creator>Along</dc:creator>
  <cp:lastModifiedBy>道路运输局（政）</cp:lastModifiedBy>
  <cp:lastPrinted>2023-07-11T03:27:00Z</cp:lastPrinted>
  <dcterms:modified xsi:type="dcterms:W3CDTF">2023-07-13T09:42:40Z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A6FCA9B82DB74995929F4C8773DB35BC_13</vt:lpwstr>
  </property>
</Properties>
</file>