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天津市道路运输管理处</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天津市道路运输管理处</w:t>
      </w:r>
      <w:r>
        <w:rPr>
          <w:rFonts w:ascii="仿宋_GB2312" w:eastAsia="仿宋_GB2312" w:hint="eastAsia"/>
          <w:sz w:val="30"/>
          <w:szCs w:val="30"/>
        </w:rPr>
        <w:t xml:space="preserve">的主要职责是：</w:t>
      </w:r>
      <w:r>
        <w:rPr>
          <w:rFonts w:ascii="仿宋_GB2312" w:eastAsia="仿宋_GB2312" w:hint="eastAsia"/>
          <w:sz w:val="30"/>
          <w:szCs w:val="30"/>
        </w:rPr>
        <w:t xml:space="preserve">我单位是天津市交通运输综合行政执法总队所属单位，主要职责是按照执法总队统一安排，依据法律法规承担： （一）贯彻实施国家和本市有关交通运输行政执法的方针政策、法律法规，参与起草涉及交通运输行政执法的地方性法规、规章、规范性文件和政策。 （二）负责实施全市高速公路、外环线、天津大道公路路政和道路运政行政执法。 （三）负责市内六区道路运政和城市客运管理行政执法。 （四）负责全市轨道交通运营行政执法（不含滨海新区区域）。 （五）负责地方铁路工程、公路工程、市级水运工程的建设市场及质量安全监督管理行政执法。 （六）组织协调交通运输领域重大复杂案件查处和跨区域行政执法工作。 （七）提出全市交通运输行政执法站点规划布局和设置的意见。 （八）负责交通运输行政执法标准化、规范化建设，负责组织交通运输行政执法宣传教育和人员培训工作。 （九）负责监督指导各区交通运输综合行政执法工作，提出交通运输行政执法信息化意见。 （十）完成市交通运输委交办的其他相关行政执法工作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天津市道路运输管理处内设0个职能部门；下辖0个预算单位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天津市道路运输管理处</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1.天津市道路运输管理处本级。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36,613,650.47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3,465,236.44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2,448,444.66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9,385.78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30,699,969.37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36,623,036.25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36,613,650.47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9,385.78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4,866,356.73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4,866,356.73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4,866,356.73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41,489,392.98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41,489,392.98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36,623,036.25</w:t>
            </w:r>
          </w:p>
        </w:tc>
        <w:tc>
          <w:tcPr>
            <w:tcW w:w="1240" w:type="dxa"/>
            <w:tcBorders/>
            <w:vAlign w:val="center"/>
          </w:tcPr>
          <w:p>
            <w:pPr>
              <w:snapToGrid w:val="0"/>
              <w:jc w:val="right"/>
            </w:pPr>
            <w:r>
              <w:rPr>
                <w:rFonts w:ascii="宋体" w:eastAsia="宋体" w:hAnsi="宋体" w:cs="宋体"/>
                <w:b w:val="0"/>
                <w:i w:val="0"/>
                <w:color w:val="000000"/>
                <w:sz w:val="14"/>
              </w:rPr>
              <w:t xml:space="preserve">36,613,650.47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9,385.78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3,465,236.44</w:t>
            </w:r>
          </w:p>
        </w:tc>
        <w:tc>
          <w:tcPr>
            <w:tcW w:w="1240" w:type="dxa"/>
            <w:tcBorders/>
            <w:vAlign w:val="center"/>
          </w:tcPr>
          <w:p>
            <w:pPr>
              <w:snapToGrid w:val="0"/>
              <w:jc w:val="right"/>
            </w:pPr>
            <w:r>
              <w:rPr>
                <w:rFonts w:ascii="宋体" w:eastAsia="宋体" w:hAnsi="宋体" w:cs="宋体"/>
                <w:b w:val="0"/>
                <w:i w:val="0"/>
                <w:color w:val="000000"/>
                <w:sz w:val="14"/>
              </w:rPr>
              <w:t xml:space="preserve">3,465,236.44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3,465,236.44</w:t>
            </w:r>
          </w:p>
        </w:tc>
        <w:tc>
          <w:tcPr>
            <w:tcW w:w="1240" w:type="dxa"/>
            <w:tcBorders/>
            <w:vAlign w:val="center"/>
          </w:tcPr>
          <w:p>
            <w:pPr>
              <w:snapToGrid w:val="0"/>
              <w:jc w:val="right"/>
            </w:pPr>
            <w:r>
              <w:rPr>
                <w:rFonts w:ascii="宋体" w:eastAsia="宋体" w:hAnsi="宋体" w:cs="宋体"/>
                <w:b w:val="0"/>
                <w:i w:val="0"/>
                <w:color w:val="000000"/>
                <w:sz w:val="14"/>
              </w:rPr>
              <w:t xml:space="preserve">3,465,236.44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2,227,443.04</w:t>
            </w:r>
          </w:p>
        </w:tc>
        <w:tc>
          <w:tcPr>
            <w:tcW w:w="1240" w:type="dxa"/>
            <w:tcBorders/>
            <w:vAlign w:val="center"/>
          </w:tcPr>
          <w:p>
            <w:pPr>
              <w:snapToGrid w:val="0"/>
              <w:jc w:val="right"/>
            </w:pPr>
            <w:r>
              <w:rPr>
                <w:rFonts w:ascii="宋体" w:eastAsia="宋体" w:hAnsi="宋体" w:cs="宋体"/>
                <w:b w:val="0"/>
                <w:i w:val="0"/>
                <w:color w:val="000000"/>
                <w:sz w:val="14"/>
              </w:rPr>
              <w:t xml:space="preserve">2,227,443.04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1,237,793.40</w:t>
            </w:r>
          </w:p>
        </w:tc>
        <w:tc>
          <w:tcPr>
            <w:tcW w:w="1240" w:type="dxa"/>
            <w:tcBorders/>
            <w:vAlign w:val="center"/>
          </w:tcPr>
          <w:p>
            <w:pPr>
              <w:snapToGrid w:val="0"/>
              <w:jc w:val="right"/>
            </w:pPr>
            <w:r>
              <w:rPr>
                <w:rFonts w:ascii="宋体" w:eastAsia="宋体" w:hAnsi="宋体" w:cs="宋体"/>
                <w:b w:val="0"/>
                <w:i w:val="0"/>
                <w:color w:val="000000"/>
                <w:sz w:val="14"/>
              </w:rPr>
              <w:t xml:space="preserve">1,237,793.40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2,448,444.66</w:t>
            </w:r>
          </w:p>
        </w:tc>
        <w:tc>
          <w:tcPr>
            <w:tcW w:w="1240" w:type="dxa"/>
            <w:tcBorders/>
            <w:vAlign w:val="center"/>
          </w:tcPr>
          <w:p>
            <w:pPr>
              <w:snapToGrid w:val="0"/>
              <w:jc w:val="right"/>
            </w:pPr>
            <w:r>
              <w:rPr>
                <w:rFonts w:ascii="宋体" w:eastAsia="宋体" w:hAnsi="宋体" w:cs="宋体"/>
                <w:b w:val="0"/>
                <w:i w:val="0"/>
                <w:color w:val="000000"/>
                <w:sz w:val="14"/>
              </w:rPr>
              <w:t xml:space="preserve">2,448,444.66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2,448,444.66</w:t>
            </w:r>
          </w:p>
        </w:tc>
        <w:tc>
          <w:tcPr>
            <w:tcW w:w="1240" w:type="dxa"/>
            <w:tcBorders/>
            <w:vAlign w:val="center"/>
          </w:tcPr>
          <w:p>
            <w:pPr>
              <w:snapToGrid w:val="0"/>
              <w:jc w:val="right"/>
            </w:pPr>
            <w:r>
              <w:rPr>
                <w:rFonts w:ascii="宋体" w:eastAsia="宋体" w:hAnsi="宋体" w:cs="宋体"/>
                <w:b w:val="0"/>
                <w:i w:val="0"/>
                <w:color w:val="000000"/>
                <w:sz w:val="14"/>
              </w:rPr>
              <w:t xml:space="preserve">2,448,444.66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1,412,044.66</w:t>
            </w:r>
          </w:p>
        </w:tc>
        <w:tc>
          <w:tcPr>
            <w:tcW w:w="1240" w:type="dxa"/>
            <w:tcBorders/>
            <w:vAlign w:val="center"/>
          </w:tcPr>
          <w:p>
            <w:pPr>
              <w:snapToGrid w:val="0"/>
              <w:jc w:val="right"/>
            </w:pPr>
            <w:r>
              <w:rPr>
                <w:rFonts w:ascii="宋体" w:eastAsia="宋体" w:hAnsi="宋体" w:cs="宋体"/>
                <w:b w:val="0"/>
                <w:i w:val="0"/>
                <w:color w:val="000000"/>
                <w:sz w:val="14"/>
              </w:rPr>
              <w:t xml:space="preserve">1,412,044.66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1,036,400.00</w:t>
            </w:r>
          </w:p>
        </w:tc>
        <w:tc>
          <w:tcPr>
            <w:tcW w:w="1240" w:type="dxa"/>
            <w:tcBorders/>
            <w:vAlign w:val="center"/>
          </w:tcPr>
          <w:p>
            <w:pPr>
              <w:snapToGrid w:val="0"/>
              <w:jc w:val="right"/>
            </w:pPr>
            <w:r>
              <w:rPr>
                <w:rFonts w:ascii="宋体" w:eastAsia="宋体" w:hAnsi="宋体" w:cs="宋体"/>
                <w:b w:val="0"/>
                <w:i w:val="0"/>
                <w:color w:val="000000"/>
                <w:sz w:val="14"/>
              </w:rPr>
              <w:t xml:space="preserve">1,036,400.00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30,709,355.15</w:t>
            </w:r>
          </w:p>
        </w:tc>
        <w:tc>
          <w:tcPr>
            <w:tcW w:w="1240" w:type="dxa"/>
            <w:tcBorders/>
            <w:vAlign w:val="center"/>
          </w:tcPr>
          <w:p>
            <w:pPr>
              <w:snapToGrid w:val="0"/>
              <w:jc w:val="right"/>
            </w:pPr>
            <w:r>
              <w:rPr>
                <w:rFonts w:ascii="宋体" w:eastAsia="宋体" w:hAnsi="宋体" w:cs="宋体"/>
                <w:b w:val="0"/>
                <w:i w:val="0"/>
                <w:color w:val="000000"/>
                <w:sz w:val="14"/>
              </w:rPr>
              <w:t xml:space="preserve">30,699,969.37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9,385.78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30,709,355.15</w:t>
            </w:r>
          </w:p>
        </w:tc>
        <w:tc>
          <w:tcPr>
            <w:tcW w:w="1240" w:type="dxa"/>
            <w:tcBorders/>
            <w:vAlign w:val="center"/>
          </w:tcPr>
          <w:p>
            <w:pPr>
              <w:snapToGrid w:val="0"/>
              <w:jc w:val="right"/>
            </w:pPr>
            <w:r>
              <w:rPr>
                <w:rFonts w:ascii="宋体" w:eastAsia="宋体" w:hAnsi="宋体" w:cs="宋体"/>
                <w:b w:val="0"/>
                <w:i w:val="0"/>
                <w:color w:val="000000"/>
                <w:sz w:val="14"/>
              </w:rPr>
              <w:t xml:space="preserve">30,699,969.37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9,385.78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30,511,859.15</w:t>
            </w:r>
          </w:p>
        </w:tc>
        <w:tc>
          <w:tcPr>
            <w:tcW w:w="1240" w:type="dxa"/>
            <w:tcBorders/>
            <w:vAlign w:val="center"/>
          </w:tcPr>
          <w:p>
            <w:pPr>
              <w:snapToGrid w:val="0"/>
              <w:jc w:val="right"/>
            </w:pPr>
            <w:r>
              <w:rPr>
                <w:rFonts w:ascii="宋体" w:eastAsia="宋体" w:hAnsi="宋体" w:cs="宋体"/>
                <w:b w:val="0"/>
                <w:i w:val="0"/>
                <w:color w:val="000000"/>
                <w:sz w:val="14"/>
              </w:rPr>
              <w:t xml:space="preserve">30,502,473.37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9,385.78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41,489,392.98</w:t>
            </w:r>
          </w:p>
        </w:tc>
        <w:tc>
          <w:tcPr>
            <w:tcW w:w="580" w:type="dxa"/>
            <w:tcBorders/>
            <w:vAlign w:val="center"/>
          </w:tcPr>
          <w:p>
            <w:pPr>
              <w:snapToGrid w:val="0"/>
              <w:jc w:val="right"/>
            </w:pPr>
            <w:r>
              <w:rPr>
                <w:rFonts w:ascii="宋体" w:eastAsia="宋体" w:hAnsi="宋体" w:cs="宋体"/>
                <w:b w:val="0"/>
                <w:i w:val="0"/>
                <w:color w:val="000000"/>
                <w:sz w:val="9"/>
              </w:rPr>
              <w:t xml:space="preserve">36,623,036.25</w:t>
            </w:r>
          </w:p>
        </w:tc>
        <w:tc>
          <w:tcPr>
            <w:tcW w:w="580" w:type="dxa"/>
            <w:tcBorders/>
            <w:vAlign w:val="center"/>
          </w:tcPr>
          <w:p>
            <w:pPr>
              <w:snapToGrid w:val="0"/>
              <w:jc w:val="right"/>
            </w:pPr>
            <w:r>
              <w:rPr>
                <w:rFonts w:ascii="宋体" w:eastAsia="宋体" w:hAnsi="宋体" w:cs="宋体"/>
                <w:b w:val="0"/>
                <w:i w:val="0"/>
                <w:color w:val="000000"/>
                <w:sz w:val="9"/>
              </w:rPr>
              <w:t xml:space="preserve">36,613,650.47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9,385.78</w:t>
            </w: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4,866,356.73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327308</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天津市道路运输管理处</w:t>
            </w:r>
          </w:p>
        </w:tc>
        <w:tc>
          <w:tcPr>
            <w:tcW w:w="580" w:type="dxa"/>
            <w:tcBorders/>
            <w:vAlign w:val="center"/>
          </w:tcPr>
          <w:p>
            <w:pPr>
              <w:snapToGrid w:val="0"/>
              <w:jc w:val="right"/>
            </w:pPr>
            <w:r>
              <w:rPr>
                <w:rFonts w:ascii="宋体" w:eastAsia="宋体" w:hAnsi="宋体" w:cs="宋体"/>
                <w:b w:val="0"/>
                <w:i w:val="0"/>
                <w:color w:val="000000"/>
                <w:sz w:val="9"/>
              </w:rPr>
              <w:t xml:space="preserve">41,489,392.98</w:t>
            </w:r>
          </w:p>
        </w:tc>
        <w:tc>
          <w:tcPr>
            <w:tcW w:w="580" w:type="dxa"/>
            <w:tcBorders/>
            <w:vAlign w:val="center"/>
          </w:tcPr>
          <w:p>
            <w:pPr>
              <w:snapToGrid w:val="0"/>
              <w:jc w:val="right"/>
            </w:pPr>
            <w:r>
              <w:rPr>
                <w:rFonts w:ascii="宋体" w:eastAsia="宋体" w:hAnsi="宋体" w:cs="宋体"/>
                <w:b w:val="0"/>
                <w:i w:val="0"/>
                <w:color w:val="000000"/>
                <w:sz w:val="9"/>
              </w:rPr>
              <w:t xml:space="preserve">36,623,036.25</w:t>
            </w:r>
          </w:p>
        </w:tc>
        <w:tc>
          <w:tcPr>
            <w:tcW w:w="580" w:type="dxa"/>
            <w:tcBorders/>
            <w:vAlign w:val="center"/>
          </w:tcPr>
          <w:p>
            <w:pPr>
              <w:snapToGrid w:val="0"/>
              <w:jc w:val="right"/>
            </w:pPr>
            <w:r>
              <w:rPr>
                <w:rFonts w:ascii="宋体" w:eastAsia="宋体" w:hAnsi="宋体" w:cs="宋体"/>
                <w:b w:val="0"/>
                <w:i w:val="0"/>
                <w:color w:val="000000"/>
                <w:sz w:val="9"/>
              </w:rPr>
              <w:t xml:space="preserve">36,613,650.47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9,385.78</w:t>
            </w: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4,866,356.73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36,613,650.47</w:t>
            </w:r>
          </w:p>
        </w:tc>
        <w:tc>
          <w:tcPr>
            <w:tcW w:w="1320" w:type="dxa"/>
            <w:tcBorders/>
            <w:vAlign w:val="center"/>
          </w:tcPr>
          <w:p>
            <w:pPr>
              <w:snapToGrid w:val="0"/>
              <w:jc w:val="right"/>
            </w:pPr>
            <w:r>
              <w:rPr>
                <w:rFonts w:ascii="宋体" w:eastAsia="宋体" w:hAnsi="宋体" w:cs="宋体"/>
                <w:b w:val="0"/>
                <w:i w:val="0"/>
                <w:color w:val="000000"/>
                <w:sz w:val="15"/>
              </w:rPr>
              <w:t xml:space="preserve">36,416,154.47</w:t>
            </w:r>
          </w:p>
        </w:tc>
        <w:tc>
          <w:tcPr>
            <w:tcW w:w="1320" w:type="dxa"/>
            <w:tcBorders/>
            <w:vAlign w:val="center"/>
          </w:tcPr>
          <w:p>
            <w:pPr>
              <w:snapToGrid w:val="0"/>
              <w:jc w:val="right"/>
            </w:pPr>
            <w:r>
              <w:rPr>
                <w:rFonts w:ascii="宋体" w:eastAsia="宋体" w:hAnsi="宋体" w:cs="宋体"/>
                <w:b w:val="0"/>
                <w:i w:val="0"/>
                <w:color w:val="000000"/>
                <w:sz w:val="15"/>
              </w:rPr>
              <w:t xml:space="preserve">197,496.00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3,465,236.44</w:t>
            </w:r>
          </w:p>
        </w:tc>
        <w:tc>
          <w:tcPr>
            <w:tcW w:w="1320" w:type="dxa"/>
            <w:tcBorders/>
            <w:vAlign w:val="center"/>
          </w:tcPr>
          <w:p>
            <w:pPr>
              <w:snapToGrid w:val="0"/>
              <w:jc w:val="right"/>
            </w:pPr>
            <w:r>
              <w:rPr>
                <w:rFonts w:ascii="宋体" w:eastAsia="宋体" w:hAnsi="宋体" w:cs="宋体"/>
                <w:b w:val="0"/>
                <w:i w:val="0"/>
                <w:color w:val="000000"/>
                <w:sz w:val="15"/>
              </w:rPr>
              <w:t xml:space="preserve">3,465,236.44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3,465,236.44</w:t>
            </w:r>
          </w:p>
        </w:tc>
        <w:tc>
          <w:tcPr>
            <w:tcW w:w="1320" w:type="dxa"/>
            <w:tcBorders/>
            <w:vAlign w:val="center"/>
          </w:tcPr>
          <w:p>
            <w:pPr>
              <w:snapToGrid w:val="0"/>
              <w:jc w:val="right"/>
            </w:pPr>
            <w:r>
              <w:rPr>
                <w:rFonts w:ascii="宋体" w:eastAsia="宋体" w:hAnsi="宋体" w:cs="宋体"/>
                <w:b w:val="0"/>
                <w:i w:val="0"/>
                <w:color w:val="000000"/>
                <w:sz w:val="15"/>
              </w:rPr>
              <w:t xml:space="preserve">3,465,236.44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2,227,443.04</w:t>
            </w:r>
          </w:p>
        </w:tc>
        <w:tc>
          <w:tcPr>
            <w:tcW w:w="1320" w:type="dxa"/>
            <w:tcBorders/>
            <w:vAlign w:val="center"/>
          </w:tcPr>
          <w:p>
            <w:pPr>
              <w:snapToGrid w:val="0"/>
              <w:jc w:val="right"/>
            </w:pPr>
            <w:r>
              <w:rPr>
                <w:rFonts w:ascii="宋体" w:eastAsia="宋体" w:hAnsi="宋体" w:cs="宋体"/>
                <w:b w:val="0"/>
                <w:i w:val="0"/>
                <w:color w:val="000000"/>
                <w:sz w:val="15"/>
              </w:rPr>
              <w:t xml:space="preserve">2,227,443.04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1,237,793.40</w:t>
            </w:r>
          </w:p>
        </w:tc>
        <w:tc>
          <w:tcPr>
            <w:tcW w:w="1320" w:type="dxa"/>
            <w:tcBorders/>
            <w:vAlign w:val="center"/>
          </w:tcPr>
          <w:p>
            <w:pPr>
              <w:snapToGrid w:val="0"/>
              <w:jc w:val="right"/>
            </w:pPr>
            <w:r>
              <w:rPr>
                <w:rFonts w:ascii="宋体" w:eastAsia="宋体" w:hAnsi="宋体" w:cs="宋体"/>
                <w:b w:val="0"/>
                <w:i w:val="0"/>
                <w:color w:val="000000"/>
                <w:sz w:val="15"/>
              </w:rPr>
              <w:t xml:space="preserve">1,237,793.40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2,448,444.66</w:t>
            </w:r>
          </w:p>
        </w:tc>
        <w:tc>
          <w:tcPr>
            <w:tcW w:w="1320" w:type="dxa"/>
            <w:tcBorders/>
            <w:vAlign w:val="center"/>
          </w:tcPr>
          <w:p>
            <w:pPr>
              <w:snapToGrid w:val="0"/>
              <w:jc w:val="right"/>
            </w:pPr>
            <w:r>
              <w:rPr>
                <w:rFonts w:ascii="宋体" w:eastAsia="宋体" w:hAnsi="宋体" w:cs="宋体"/>
                <w:b w:val="0"/>
                <w:i w:val="0"/>
                <w:color w:val="000000"/>
                <w:sz w:val="15"/>
              </w:rPr>
              <w:t xml:space="preserve">2,448,444.66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2,448,444.66</w:t>
            </w:r>
          </w:p>
        </w:tc>
        <w:tc>
          <w:tcPr>
            <w:tcW w:w="1320" w:type="dxa"/>
            <w:tcBorders/>
            <w:vAlign w:val="center"/>
          </w:tcPr>
          <w:p>
            <w:pPr>
              <w:snapToGrid w:val="0"/>
              <w:jc w:val="right"/>
            </w:pPr>
            <w:r>
              <w:rPr>
                <w:rFonts w:ascii="宋体" w:eastAsia="宋体" w:hAnsi="宋体" w:cs="宋体"/>
                <w:b w:val="0"/>
                <w:i w:val="0"/>
                <w:color w:val="000000"/>
                <w:sz w:val="15"/>
              </w:rPr>
              <w:t xml:space="preserve">2,448,444.66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1,412,044.66</w:t>
            </w:r>
          </w:p>
        </w:tc>
        <w:tc>
          <w:tcPr>
            <w:tcW w:w="1320" w:type="dxa"/>
            <w:tcBorders/>
            <w:vAlign w:val="center"/>
          </w:tcPr>
          <w:p>
            <w:pPr>
              <w:snapToGrid w:val="0"/>
              <w:jc w:val="right"/>
            </w:pPr>
            <w:r>
              <w:rPr>
                <w:rFonts w:ascii="宋体" w:eastAsia="宋体" w:hAnsi="宋体" w:cs="宋体"/>
                <w:b w:val="0"/>
                <w:i w:val="0"/>
                <w:color w:val="000000"/>
                <w:sz w:val="15"/>
              </w:rPr>
              <w:t xml:space="preserve">1,412,044.66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1,036,400.00</w:t>
            </w:r>
          </w:p>
        </w:tc>
        <w:tc>
          <w:tcPr>
            <w:tcW w:w="1320" w:type="dxa"/>
            <w:tcBorders/>
            <w:vAlign w:val="center"/>
          </w:tcPr>
          <w:p>
            <w:pPr>
              <w:snapToGrid w:val="0"/>
              <w:jc w:val="right"/>
            </w:pPr>
            <w:r>
              <w:rPr>
                <w:rFonts w:ascii="宋体" w:eastAsia="宋体" w:hAnsi="宋体" w:cs="宋体"/>
                <w:b w:val="0"/>
                <w:i w:val="0"/>
                <w:color w:val="000000"/>
                <w:sz w:val="15"/>
              </w:rPr>
              <w:t xml:space="preserve">1,036,400.00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30,699,969.37</w:t>
            </w:r>
          </w:p>
        </w:tc>
        <w:tc>
          <w:tcPr>
            <w:tcW w:w="1320" w:type="dxa"/>
            <w:tcBorders/>
            <w:vAlign w:val="center"/>
          </w:tcPr>
          <w:p>
            <w:pPr>
              <w:snapToGrid w:val="0"/>
              <w:jc w:val="right"/>
            </w:pPr>
            <w:r>
              <w:rPr>
                <w:rFonts w:ascii="宋体" w:eastAsia="宋体" w:hAnsi="宋体" w:cs="宋体"/>
                <w:b w:val="0"/>
                <w:i w:val="0"/>
                <w:color w:val="000000"/>
                <w:sz w:val="15"/>
              </w:rPr>
              <w:t xml:space="preserve">30,502,473.37</w:t>
            </w:r>
          </w:p>
        </w:tc>
        <w:tc>
          <w:tcPr>
            <w:tcW w:w="1320" w:type="dxa"/>
            <w:tcBorders/>
            <w:vAlign w:val="center"/>
          </w:tcPr>
          <w:p>
            <w:pPr>
              <w:snapToGrid w:val="0"/>
              <w:jc w:val="right"/>
            </w:pPr>
            <w:r>
              <w:rPr>
                <w:rFonts w:ascii="宋体" w:eastAsia="宋体" w:hAnsi="宋体" w:cs="宋体"/>
                <w:b w:val="0"/>
                <w:i w:val="0"/>
                <w:color w:val="000000"/>
                <w:sz w:val="15"/>
              </w:rPr>
              <w:t xml:space="preserve">197,496.00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30,699,969.37</w:t>
            </w:r>
          </w:p>
        </w:tc>
        <w:tc>
          <w:tcPr>
            <w:tcW w:w="1320" w:type="dxa"/>
            <w:tcBorders/>
            <w:vAlign w:val="center"/>
          </w:tcPr>
          <w:p>
            <w:pPr>
              <w:snapToGrid w:val="0"/>
              <w:jc w:val="right"/>
            </w:pPr>
            <w:r>
              <w:rPr>
                <w:rFonts w:ascii="宋体" w:eastAsia="宋体" w:hAnsi="宋体" w:cs="宋体"/>
                <w:b w:val="0"/>
                <w:i w:val="0"/>
                <w:color w:val="000000"/>
                <w:sz w:val="15"/>
              </w:rPr>
              <w:t xml:space="preserve">30,502,473.37</w:t>
            </w:r>
          </w:p>
        </w:tc>
        <w:tc>
          <w:tcPr>
            <w:tcW w:w="1320" w:type="dxa"/>
            <w:tcBorders/>
            <w:vAlign w:val="center"/>
          </w:tcPr>
          <w:p>
            <w:pPr>
              <w:snapToGrid w:val="0"/>
              <w:jc w:val="right"/>
            </w:pPr>
            <w:r>
              <w:rPr>
                <w:rFonts w:ascii="宋体" w:eastAsia="宋体" w:hAnsi="宋体" w:cs="宋体"/>
                <w:b w:val="0"/>
                <w:i w:val="0"/>
                <w:color w:val="000000"/>
                <w:sz w:val="15"/>
              </w:rPr>
              <w:t xml:space="preserve">197,496.00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30,502,473.37</w:t>
            </w:r>
          </w:p>
        </w:tc>
        <w:tc>
          <w:tcPr>
            <w:tcW w:w="1320" w:type="dxa"/>
            <w:tcBorders/>
            <w:vAlign w:val="center"/>
          </w:tcPr>
          <w:p>
            <w:pPr>
              <w:snapToGrid w:val="0"/>
              <w:jc w:val="right"/>
            </w:pPr>
            <w:r>
              <w:rPr>
                <w:rFonts w:ascii="宋体" w:eastAsia="宋体" w:hAnsi="宋体" w:cs="宋体"/>
                <w:b w:val="0"/>
                <w:i w:val="0"/>
                <w:color w:val="000000"/>
                <w:sz w:val="15"/>
              </w:rPr>
              <w:t xml:space="preserve">30,502,473.37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197,496.00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197,496.00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3,465,236.44</w:t>
            </w:r>
          </w:p>
        </w:tc>
        <w:tc>
          <w:tcPr>
            <w:tcW w:w="1420" w:type="dxa"/>
            <w:tcBorders/>
            <w:vAlign w:val="center"/>
          </w:tcPr>
          <w:p>
            <w:pPr>
              <w:snapToGrid w:val="0"/>
              <w:jc w:val="right"/>
            </w:pPr>
            <w:r>
              <w:rPr>
                <w:rFonts w:ascii="宋体" w:eastAsia="宋体" w:hAnsi="宋体" w:cs="宋体"/>
                <w:b w:val="0"/>
                <w:i w:val="0"/>
                <w:color w:val="000000"/>
                <w:sz w:val="16"/>
              </w:rPr>
              <w:t xml:space="preserve">3,465,236.44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2,448,444.66</w:t>
            </w:r>
          </w:p>
        </w:tc>
        <w:tc>
          <w:tcPr>
            <w:tcW w:w="1420" w:type="dxa"/>
            <w:tcBorders/>
            <w:vAlign w:val="center"/>
          </w:tcPr>
          <w:p>
            <w:pPr>
              <w:snapToGrid w:val="0"/>
              <w:jc w:val="right"/>
            </w:pPr>
            <w:r>
              <w:rPr>
                <w:rFonts w:ascii="宋体" w:eastAsia="宋体" w:hAnsi="宋体" w:cs="宋体"/>
                <w:b w:val="0"/>
                <w:i w:val="0"/>
                <w:color w:val="000000"/>
                <w:sz w:val="16"/>
              </w:rPr>
              <w:t xml:space="preserve">2,448,444.66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30,699,969.37</w:t>
            </w:r>
          </w:p>
        </w:tc>
        <w:tc>
          <w:tcPr>
            <w:tcW w:w="1420" w:type="dxa"/>
            <w:tcBorders/>
            <w:vAlign w:val="center"/>
          </w:tcPr>
          <w:p>
            <w:pPr>
              <w:snapToGrid w:val="0"/>
              <w:jc w:val="right"/>
            </w:pPr>
            <w:r>
              <w:rPr>
                <w:rFonts w:ascii="宋体" w:eastAsia="宋体" w:hAnsi="宋体" w:cs="宋体"/>
                <w:b w:val="0"/>
                <w:i w:val="0"/>
                <w:color w:val="000000"/>
                <w:sz w:val="16"/>
              </w:rPr>
              <w:t xml:space="preserve">30,699,969.37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1420" w:type="dxa"/>
            <w:tcBorders/>
            <w:vAlign w:val="center"/>
          </w:tcPr>
          <w:p>
            <w:pPr>
              <w:snapToGrid w:val="0"/>
              <w:jc w:val="right"/>
            </w:pPr>
            <w:r>
              <w:rPr>
                <w:rFonts w:ascii="宋体" w:eastAsia="宋体" w:hAnsi="宋体" w:cs="宋体"/>
                <w:b w:val="0"/>
                <w:i w:val="0"/>
                <w:color w:val="000000"/>
                <w:sz w:val="16"/>
              </w:rPr>
              <w:t xml:space="preserve">36,613,650.47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36,613,650.47</w:t>
            </w:r>
          </w:p>
        </w:tc>
        <w:tc>
          <w:tcPr>
            <w:tcW w:w="1720" w:type="dxa"/>
            <w:tcBorders/>
            <w:vAlign w:val="center"/>
          </w:tcPr>
          <w:p>
            <w:pPr>
              <w:snapToGrid w:val="0"/>
              <w:jc w:val="right"/>
            </w:pPr>
            <w:r>
              <w:rPr>
                <w:rFonts w:ascii="宋体" w:eastAsia="宋体" w:hAnsi="宋体" w:cs="宋体"/>
                <w:b w:val="0"/>
                <w:i w:val="0"/>
                <w:color w:val="000000"/>
                <w:sz w:val="20"/>
              </w:rPr>
              <w:t xml:space="preserve">36,416,154.47</w:t>
            </w:r>
          </w:p>
        </w:tc>
        <w:tc>
          <w:tcPr>
            <w:tcW w:w="1720" w:type="dxa"/>
            <w:tcBorders/>
            <w:vAlign w:val="center"/>
          </w:tcPr>
          <w:p>
            <w:pPr>
              <w:snapToGrid w:val="0"/>
              <w:jc w:val="right"/>
            </w:pPr>
            <w:r>
              <w:rPr>
                <w:rFonts w:ascii="宋体" w:eastAsia="宋体" w:hAnsi="宋体" w:cs="宋体"/>
                <w:b w:val="0"/>
                <w:i w:val="0"/>
                <w:color w:val="000000"/>
                <w:sz w:val="20"/>
              </w:rPr>
              <w:t xml:space="preserve">33,988,194.47</w:t>
            </w:r>
          </w:p>
        </w:tc>
        <w:tc>
          <w:tcPr>
            <w:tcW w:w="1720" w:type="dxa"/>
            <w:tcBorders/>
            <w:vAlign w:val="center"/>
          </w:tcPr>
          <w:p>
            <w:pPr>
              <w:snapToGrid w:val="0"/>
              <w:jc w:val="right"/>
            </w:pPr>
            <w:r>
              <w:rPr>
                <w:rFonts w:ascii="宋体" w:eastAsia="宋体" w:hAnsi="宋体" w:cs="宋体"/>
                <w:b w:val="0"/>
                <w:i w:val="0"/>
                <w:color w:val="000000"/>
                <w:sz w:val="20"/>
              </w:rPr>
              <w:t xml:space="preserve">2,427,960.00</w:t>
            </w:r>
          </w:p>
        </w:tc>
        <w:tc>
          <w:tcPr>
            <w:tcW w:w="1698" w:type="dxa"/>
            <w:tcBorders/>
            <w:vAlign w:val="center"/>
          </w:tcPr>
          <w:p>
            <w:pPr>
              <w:snapToGrid w:val="0"/>
              <w:jc w:val="right"/>
            </w:pPr>
            <w:r>
              <w:rPr>
                <w:rFonts w:ascii="宋体" w:eastAsia="宋体" w:hAnsi="宋体" w:cs="宋体"/>
                <w:b w:val="0"/>
                <w:i w:val="0"/>
                <w:color w:val="000000"/>
                <w:sz w:val="20"/>
              </w:rPr>
              <w:t xml:space="preserve">197,496.00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snapToGrid w:val="0"/>
              <w:jc w:val="right"/>
            </w:pPr>
            <w:r>
              <w:rPr>
                <w:rFonts w:ascii="宋体" w:eastAsia="宋体" w:hAnsi="宋体" w:cs="宋体"/>
                <w:b w:val="0"/>
                <w:i w:val="0"/>
                <w:color w:val="000000"/>
                <w:sz w:val="20"/>
              </w:rPr>
              <w:t xml:space="preserve">3,465,236.44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2,227,443.04</w:t>
            </w:r>
          </w:p>
        </w:tc>
        <w:tc>
          <w:tcPr>
            <w:tcW w:w="1720" w:type="dxa"/>
            <w:tcBorders/>
            <w:vAlign w:val="center"/>
          </w:tcPr>
          <w:p>
            <w:pPr>
              <w:snapToGrid w:val="0"/>
              <w:jc w:val="right"/>
            </w:pPr>
            <w:r>
              <w:rPr>
                <w:rFonts w:ascii="宋体" w:eastAsia="宋体" w:hAnsi="宋体" w:cs="宋体"/>
                <w:b w:val="0"/>
                <w:i w:val="0"/>
                <w:color w:val="000000"/>
                <w:sz w:val="20"/>
              </w:rPr>
              <w:t xml:space="preserve">2,227,443.04</w:t>
            </w:r>
          </w:p>
        </w:tc>
        <w:tc>
          <w:tcPr>
            <w:tcW w:w="1720" w:type="dxa"/>
            <w:tcBorders/>
            <w:vAlign w:val="center"/>
          </w:tcPr>
          <w:p>
            <w:pPr>
              <w:snapToGrid w:val="0"/>
              <w:jc w:val="right"/>
            </w:pPr>
            <w:r>
              <w:rPr>
                <w:rFonts w:ascii="宋体" w:eastAsia="宋体" w:hAnsi="宋体" w:cs="宋体"/>
                <w:b w:val="0"/>
                <w:i w:val="0"/>
                <w:color w:val="000000"/>
                <w:sz w:val="20"/>
              </w:rPr>
              <w:t xml:space="preserve">2,227,443.04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1,237,793.40</w:t>
            </w:r>
          </w:p>
        </w:tc>
        <w:tc>
          <w:tcPr>
            <w:tcW w:w="1720" w:type="dxa"/>
            <w:tcBorders/>
            <w:vAlign w:val="center"/>
          </w:tcPr>
          <w:p>
            <w:pPr>
              <w:snapToGrid w:val="0"/>
              <w:jc w:val="right"/>
            </w:pPr>
            <w:r>
              <w:rPr>
                <w:rFonts w:ascii="宋体" w:eastAsia="宋体" w:hAnsi="宋体" w:cs="宋体"/>
                <w:b w:val="0"/>
                <w:i w:val="0"/>
                <w:color w:val="000000"/>
                <w:sz w:val="20"/>
              </w:rPr>
              <w:t xml:space="preserve">1,237,793.40</w:t>
            </w:r>
          </w:p>
        </w:tc>
        <w:tc>
          <w:tcPr>
            <w:tcW w:w="1720" w:type="dxa"/>
            <w:tcBorders/>
            <w:vAlign w:val="center"/>
          </w:tcPr>
          <w:p>
            <w:pPr>
              <w:snapToGrid w:val="0"/>
              <w:jc w:val="right"/>
            </w:pPr>
            <w:r>
              <w:rPr>
                <w:rFonts w:ascii="宋体" w:eastAsia="宋体" w:hAnsi="宋体" w:cs="宋体"/>
                <w:b w:val="0"/>
                <w:i w:val="0"/>
                <w:color w:val="000000"/>
                <w:sz w:val="20"/>
              </w:rPr>
              <w:t xml:space="preserve">1,237,793.40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snapToGrid w:val="0"/>
              <w:jc w:val="right"/>
            </w:pPr>
            <w:r>
              <w:rPr>
                <w:rFonts w:ascii="宋体" w:eastAsia="宋体" w:hAnsi="宋体" w:cs="宋体"/>
                <w:b w:val="0"/>
                <w:i w:val="0"/>
                <w:color w:val="000000"/>
                <w:sz w:val="20"/>
              </w:rPr>
              <w:t xml:space="preserve">2,448,444.66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1,412,044.66</w:t>
            </w:r>
          </w:p>
        </w:tc>
        <w:tc>
          <w:tcPr>
            <w:tcW w:w="1720" w:type="dxa"/>
            <w:tcBorders/>
            <w:vAlign w:val="center"/>
          </w:tcPr>
          <w:p>
            <w:pPr>
              <w:snapToGrid w:val="0"/>
              <w:jc w:val="right"/>
            </w:pPr>
            <w:r>
              <w:rPr>
                <w:rFonts w:ascii="宋体" w:eastAsia="宋体" w:hAnsi="宋体" w:cs="宋体"/>
                <w:b w:val="0"/>
                <w:i w:val="0"/>
                <w:color w:val="000000"/>
                <w:sz w:val="20"/>
              </w:rPr>
              <w:t xml:space="preserve">1,412,044.66</w:t>
            </w:r>
          </w:p>
        </w:tc>
        <w:tc>
          <w:tcPr>
            <w:tcW w:w="1720" w:type="dxa"/>
            <w:tcBorders/>
            <w:vAlign w:val="center"/>
          </w:tcPr>
          <w:p>
            <w:pPr>
              <w:snapToGrid w:val="0"/>
              <w:jc w:val="right"/>
            </w:pPr>
            <w:r>
              <w:rPr>
                <w:rFonts w:ascii="宋体" w:eastAsia="宋体" w:hAnsi="宋体" w:cs="宋体"/>
                <w:b w:val="0"/>
                <w:i w:val="0"/>
                <w:color w:val="000000"/>
                <w:sz w:val="20"/>
              </w:rPr>
              <w:t xml:space="preserve">1,412,044.66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1,036,400.00</w:t>
            </w:r>
          </w:p>
        </w:tc>
        <w:tc>
          <w:tcPr>
            <w:tcW w:w="1720" w:type="dxa"/>
            <w:tcBorders/>
            <w:vAlign w:val="center"/>
          </w:tcPr>
          <w:p>
            <w:pPr>
              <w:snapToGrid w:val="0"/>
              <w:jc w:val="right"/>
            </w:pPr>
            <w:r>
              <w:rPr>
                <w:rFonts w:ascii="宋体" w:eastAsia="宋体" w:hAnsi="宋体" w:cs="宋体"/>
                <w:b w:val="0"/>
                <w:i w:val="0"/>
                <w:color w:val="000000"/>
                <w:sz w:val="20"/>
              </w:rPr>
              <w:t xml:space="preserve">1,036,400.00</w:t>
            </w:r>
          </w:p>
        </w:tc>
        <w:tc>
          <w:tcPr>
            <w:tcW w:w="1720" w:type="dxa"/>
            <w:tcBorders/>
            <w:vAlign w:val="center"/>
          </w:tcPr>
          <w:p>
            <w:pPr>
              <w:snapToGrid w:val="0"/>
              <w:jc w:val="right"/>
            </w:pPr>
            <w:r>
              <w:rPr>
                <w:rFonts w:ascii="宋体" w:eastAsia="宋体" w:hAnsi="宋体" w:cs="宋体"/>
                <w:b w:val="0"/>
                <w:i w:val="0"/>
                <w:color w:val="000000"/>
                <w:sz w:val="20"/>
              </w:rPr>
              <w:t xml:space="preserve">1,036,400.00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30,699,969.37</w:t>
            </w:r>
          </w:p>
        </w:tc>
        <w:tc>
          <w:tcPr>
            <w:tcW w:w="1720" w:type="dxa"/>
            <w:tcBorders/>
            <w:vAlign w:val="center"/>
          </w:tcPr>
          <w:p>
            <w:pPr>
              <w:snapToGrid w:val="0"/>
              <w:jc w:val="right"/>
            </w:pPr>
            <w:r>
              <w:rPr>
                <w:rFonts w:ascii="宋体" w:eastAsia="宋体" w:hAnsi="宋体" w:cs="宋体"/>
                <w:b w:val="0"/>
                <w:i w:val="0"/>
                <w:color w:val="000000"/>
                <w:sz w:val="20"/>
              </w:rPr>
              <w:t xml:space="preserve">30,502,473.37</w:t>
            </w:r>
          </w:p>
        </w:tc>
        <w:tc>
          <w:tcPr>
            <w:tcW w:w="1720" w:type="dxa"/>
            <w:tcBorders/>
            <w:vAlign w:val="center"/>
          </w:tcPr>
          <w:p>
            <w:pPr>
              <w:snapToGrid w:val="0"/>
              <w:jc w:val="right"/>
            </w:pPr>
            <w:r>
              <w:rPr>
                <w:rFonts w:ascii="宋体" w:eastAsia="宋体" w:hAnsi="宋体" w:cs="宋体"/>
                <w:b w:val="0"/>
                <w:i w:val="0"/>
                <w:color w:val="000000"/>
                <w:sz w:val="20"/>
              </w:rPr>
              <w:t xml:space="preserve">28,074,513.37</w:t>
            </w:r>
          </w:p>
        </w:tc>
        <w:tc>
          <w:tcPr>
            <w:tcW w:w="1720" w:type="dxa"/>
            <w:tcBorders/>
            <w:vAlign w:val="center"/>
          </w:tcPr>
          <w:p>
            <w:pPr>
              <w:snapToGrid w:val="0"/>
              <w:jc w:val="right"/>
            </w:pPr>
            <w:r>
              <w:rPr>
                <w:rFonts w:ascii="宋体" w:eastAsia="宋体" w:hAnsi="宋体" w:cs="宋体"/>
                <w:b w:val="0"/>
                <w:i w:val="0"/>
                <w:color w:val="000000"/>
                <w:sz w:val="20"/>
              </w:rPr>
              <w:t xml:space="preserve">2,427,960.00</w:t>
            </w:r>
          </w:p>
        </w:tc>
        <w:tc>
          <w:tcPr>
            <w:tcW w:w="1698" w:type="dxa"/>
            <w:tcBorders/>
            <w:vAlign w:val="center"/>
          </w:tcPr>
          <w:p>
            <w:pPr>
              <w:snapToGrid w:val="0"/>
              <w:jc w:val="right"/>
            </w:pPr>
            <w:r>
              <w:rPr>
                <w:rFonts w:ascii="宋体" w:eastAsia="宋体" w:hAnsi="宋体" w:cs="宋体"/>
                <w:b w:val="0"/>
                <w:i w:val="0"/>
                <w:color w:val="000000"/>
                <w:sz w:val="20"/>
              </w:rPr>
              <w:t xml:space="preserve">197,496.00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30,699,969.37</w:t>
            </w:r>
          </w:p>
        </w:tc>
        <w:tc>
          <w:tcPr>
            <w:tcW w:w="1720" w:type="dxa"/>
            <w:tcBorders/>
            <w:vAlign w:val="center"/>
          </w:tcPr>
          <w:p>
            <w:pPr>
              <w:snapToGrid w:val="0"/>
              <w:jc w:val="right"/>
            </w:pPr>
            <w:r>
              <w:rPr>
                <w:rFonts w:ascii="宋体" w:eastAsia="宋体" w:hAnsi="宋体" w:cs="宋体"/>
                <w:b w:val="0"/>
                <w:i w:val="0"/>
                <w:color w:val="000000"/>
                <w:sz w:val="20"/>
              </w:rPr>
              <w:t xml:space="preserve">30,502,473.37</w:t>
            </w:r>
          </w:p>
        </w:tc>
        <w:tc>
          <w:tcPr>
            <w:tcW w:w="1720" w:type="dxa"/>
            <w:tcBorders/>
            <w:vAlign w:val="center"/>
          </w:tcPr>
          <w:p>
            <w:pPr>
              <w:snapToGrid w:val="0"/>
              <w:jc w:val="right"/>
            </w:pPr>
            <w:r>
              <w:rPr>
                <w:rFonts w:ascii="宋体" w:eastAsia="宋体" w:hAnsi="宋体" w:cs="宋体"/>
                <w:b w:val="0"/>
                <w:i w:val="0"/>
                <w:color w:val="000000"/>
                <w:sz w:val="20"/>
              </w:rPr>
              <w:t xml:space="preserve">28,074,513.37</w:t>
            </w:r>
          </w:p>
        </w:tc>
        <w:tc>
          <w:tcPr>
            <w:tcW w:w="1720" w:type="dxa"/>
            <w:tcBorders/>
            <w:vAlign w:val="center"/>
          </w:tcPr>
          <w:p>
            <w:pPr>
              <w:snapToGrid w:val="0"/>
              <w:jc w:val="right"/>
            </w:pPr>
            <w:r>
              <w:rPr>
                <w:rFonts w:ascii="宋体" w:eastAsia="宋体" w:hAnsi="宋体" w:cs="宋体"/>
                <w:b w:val="0"/>
                <w:i w:val="0"/>
                <w:color w:val="000000"/>
                <w:sz w:val="20"/>
              </w:rPr>
              <w:t xml:space="preserve">2,427,960.00</w:t>
            </w:r>
          </w:p>
        </w:tc>
        <w:tc>
          <w:tcPr>
            <w:tcW w:w="1698" w:type="dxa"/>
            <w:tcBorders/>
            <w:vAlign w:val="center"/>
          </w:tcPr>
          <w:p>
            <w:pPr>
              <w:snapToGrid w:val="0"/>
              <w:jc w:val="right"/>
            </w:pPr>
            <w:r>
              <w:rPr>
                <w:rFonts w:ascii="宋体" w:eastAsia="宋体" w:hAnsi="宋体" w:cs="宋体"/>
                <w:b w:val="0"/>
                <w:i w:val="0"/>
                <w:color w:val="000000"/>
                <w:sz w:val="20"/>
              </w:rPr>
              <w:t xml:space="preserve">197,496.00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30,502,473.37</w:t>
            </w:r>
          </w:p>
        </w:tc>
        <w:tc>
          <w:tcPr>
            <w:tcW w:w="1720" w:type="dxa"/>
            <w:tcBorders/>
            <w:vAlign w:val="center"/>
          </w:tcPr>
          <w:p>
            <w:pPr>
              <w:snapToGrid w:val="0"/>
              <w:jc w:val="right"/>
            </w:pPr>
            <w:r>
              <w:rPr>
                <w:rFonts w:ascii="宋体" w:eastAsia="宋体" w:hAnsi="宋体" w:cs="宋体"/>
                <w:b w:val="0"/>
                <w:i w:val="0"/>
                <w:color w:val="000000"/>
                <w:sz w:val="20"/>
              </w:rPr>
              <w:t xml:space="preserve">30,502,473.37</w:t>
            </w:r>
          </w:p>
        </w:tc>
        <w:tc>
          <w:tcPr>
            <w:tcW w:w="1720" w:type="dxa"/>
            <w:tcBorders/>
            <w:vAlign w:val="center"/>
          </w:tcPr>
          <w:p>
            <w:pPr>
              <w:snapToGrid w:val="0"/>
              <w:jc w:val="right"/>
            </w:pPr>
            <w:r>
              <w:rPr>
                <w:rFonts w:ascii="宋体" w:eastAsia="宋体" w:hAnsi="宋体" w:cs="宋体"/>
                <w:b w:val="0"/>
                <w:i w:val="0"/>
                <w:color w:val="000000"/>
                <w:sz w:val="20"/>
              </w:rPr>
              <w:t xml:space="preserve">28,074,513.37</w:t>
            </w:r>
          </w:p>
        </w:tc>
        <w:tc>
          <w:tcPr>
            <w:tcW w:w="1720" w:type="dxa"/>
            <w:tcBorders/>
            <w:vAlign w:val="center"/>
          </w:tcPr>
          <w:p>
            <w:pPr>
              <w:snapToGrid w:val="0"/>
              <w:jc w:val="right"/>
            </w:pPr>
            <w:r>
              <w:rPr>
                <w:rFonts w:ascii="宋体" w:eastAsia="宋体" w:hAnsi="宋体" w:cs="宋体"/>
                <w:b w:val="0"/>
                <w:i w:val="0"/>
                <w:color w:val="000000"/>
                <w:sz w:val="20"/>
              </w:rPr>
              <w:t xml:space="preserve">2,427,960.00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197,496.00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197,496.00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31,623,499.52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1,558,760.00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6,487,302.19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3,283,342.14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869,200.00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7,907,150.03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2,227,443.04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1,237,793.40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1,322,548.81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167,066.91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7,490,957.00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191,750.00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1,308,146.00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2,364,694.95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snapToGrid w:val="0"/>
              <w:jc w:val="right"/>
            </w:pPr>
            <w:r>
              <w:rPr>
                <w:rFonts w:ascii="宋体" w:eastAsia="宋体" w:hAnsi="宋体" w:cs="宋体"/>
                <w:b w:val="0"/>
                <w:i w:val="0"/>
                <w:color w:val="000000"/>
                <w:sz w:val="14"/>
              </w:rPr>
              <w:t xml:space="preserve">869,200.00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5,686.40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89,760.00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1,493,289.80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130.00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864,533.75</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294,000.00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1,055.00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875,000.00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33,988,194.47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2,427,960.00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天津市道路运输管理处2024年度政府性基金预算财政拨款收入支出决算表为空表。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天津市道路运输管理处2024年国有资本经营预算财政拨款收入支出决算表为空表。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1,169,200.00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1,169,200.00</w:t>
            </w:r>
          </w:p>
        </w:tc>
        <w:tc>
          <w:tcPr>
            <w:tcW w:w="2200" w:type="dxa"/>
            <w:tcBorders/>
            <w:vAlign w:val="center"/>
          </w:tcPr>
          <w:p>
            <w:pPr>
              <w:snapToGrid w:val="0"/>
              <w:jc w:val="right"/>
            </w:pPr>
            <w:r>
              <w:rPr>
                <w:rFonts w:ascii="宋体" w:eastAsia="宋体" w:hAnsi="宋体" w:cs="宋体"/>
                <w:b w:val="0"/>
                <w:i w:val="0"/>
                <w:color w:val="000000"/>
                <w:sz w:val="24"/>
              </w:rPr>
              <w:t xml:space="preserve">869,200.00</w:t>
            </w:r>
          </w:p>
        </w:tc>
        <w:tc>
          <w:tcPr>
            <w:tcW w:w="2220" w:type="dxa"/>
            <w:tcBorders/>
            <w:vAlign w:val="center"/>
          </w:tcPr>
          <w:p>
            <w:pPr>
              <w:snapToGrid w:val="0"/>
              <w:jc w:val="right"/>
            </w:pPr>
            <w:r>
              <w:rPr>
                <w:rFonts w:ascii="宋体" w:eastAsia="宋体" w:hAnsi="宋体" w:cs="宋体"/>
                <w:b w:val="0"/>
                <w:i w:val="0"/>
                <w:color w:val="000000"/>
                <w:sz w:val="24"/>
              </w:rPr>
              <w:t xml:space="preserve">300,000.00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单位：天津市道路运输管理处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公路养护</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2140106</w:t>
            </w:r>
          </w:p>
        </w:tc>
        <w:tc>
          <w:tcPr>
            <w:tcW w:w="5240" w:type="dxa"/>
            <w:tcBorders/>
            <w:vAlign w:val="center"/>
          </w:tcPr>
          <w:p>
            <w:pPr>
              <w:snapToGrid w:val="0"/>
              <w:jc w:val="left"/>
            </w:pPr>
            <w:r>
              <w:rPr>
                <w:rFonts w:ascii="宋体" w:eastAsia="宋体" w:hAnsi="宋体" w:cs="宋体"/>
                <w:b w:val="0"/>
                <w:i w:val="0"/>
                <w:color w:val="000000"/>
                <w:sz w:val="14"/>
              </w:rPr>
              <w:t xml:space="preserve">公路养护</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snapToGrid w:val="0"/>
              <w:jc w:val="right"/>
            </w:pPr>
            <w:r>
              <w:rPr>
                <w:rFonts w:ascii="宋体" w:eastAsia="宋体" w:hAnsi="宋体" w:cs="宋体"/>
                <w:b w:val="0"/>
                <w:i w:val="0"/>
                <w:color w:val="000000"/>
                <w:sz w:val="14"/>
              </w:rPr>
              <w:t xml:space="preserve">197,496.00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天津市道路运输管理处</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41,489,392.98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减少1,640,249.70元，下降3.803%</w:t>
      </w:r>
      <w:r>
        <w:rPr>
          <w:rFonts w:eastAsia="仿宋_GB2312" w:hint="eastAsia"/>
          <w:sz w:val="30"/>
          <w:szCs w:val="30"/>
        </w:rPr>
        <w:t xml:space="preserve">，主要原因是</w:t>
      </w:r>
      <w:r>
        <w:rPr>
          <w:rFonts w:eastAsia="仿宋_GB2312" w:hint="eastAsia"/>
          <w:sz w:val="30"/>
          <w:szCs w:val="30"/>
        </w:rPr>
        <w:t xml:space="preserve">因人员调整，减少人员及公用经费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一般公共预算财政拨款收入36,613,650.47元、其他收入9,385.78元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社会保障和就业支出3,465,236.44元、卫生健康支出2,448,444.66元、交通运输支出30,699,969.37元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天津市道路运输管理处</w:t>
      </w:r>
      <w:r>
        <w:rPr>
          <w:rFonts w:eastAsia="仿宋_GB2312" w:hint="eastAsia"/>
          <w:sz w:val="30"/>
          <w:szCs w:val="30"/>
        </w:rPr>
        <w:t xml:space="preserve">2024年度本年收入合计</w:t>
      </w:r>
      <w:r>
        <w:rPr>
          <w:rFonts w:eastAsia="仿宋_GB2312" w:hint="eastAsia"/>
          <w:sz w:val="30"/>
          <w:szCs w:val="30"/>
        </w:rPr>
        <w:t xml:space="preserve">36,623,036.25</w:t>
      </w:r>
      <w:r>
        <w:rPr>
          <w:rFonts w:eastAsia="仿宋_GB2312" w:hint="eastAsia"/>
          <w:sz w:val="30"/>
          <w:szCs w:val="30"/>
        </w:rPr>
        <w:t xml:space="preserve">元，与2023年度相比</w:t>
      </w:r>
      <w:r>
        <w:rPr>
          <w:rFonts w:eastAsia="仿宋_GB2312" w:hint="eastAsia"/>
          <w:sz w:val="30"/>
          <w:szCs w:val="30"/>
        </w:rPr>
        <w:t xml:space="preserve">减少1,459,798.77元，</w:t>
      </w:r>
      <w:r>
        <w:rPr>
          <w:rFonts w:eastAsia="仿宋_GB2312" w:hint="eastAsia"/>
          <w:sz w:val="30"/>
          <w:szCs w:val="30"/>
        </w:rPr>
        <w:t xml:space="preserve">主要原因是</w:t>
      </w:r>
      <w:r>
        <w:rPr>
          <w:rFonts w:eastAsia="仿宋_GB2312" w:hint="eastAsia"/>
          <w:sz w:val="30"/>
          <w:szCs w:val="30"/>
        </w:rPr>
        <w:t xml:space="preserve">因人员调整，减少人员及公用经费收入</w:t>
      </w:r>
      <w:r>
        <w:rPr>
          <w:rFonts w:eastAsia="仿宋_GB2312" w:hint="eastAsia"/>
          <w:sz w:val="30"/>
          <w:szCs w:val="30"/>
        </w:rPr>
        <w:t xml:space="preserve">。其中：</w:t>
      </w:r>
      <w:r>
        <w:rPr>
          <w:rFonts w:eastAsia="仿宋_GB2312" w:hint="eastAsia"/>
          <w:sz w:val="30"/>
          <w:szCs w:val="30"/>
        </w:rPr>
        <w:t xml:space="preserve">一般公共预算财政拨款收入36,613,650.47元，占99.974%；其他收入9,385.78元，占0.026%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天津市道路运输管理处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36,613,650.47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减少1,535,394.65元，</w:t>
      </w:r>
      <w:r>
        <w:rPr>
          <w:rFonts w:eastAsia="仿宋_GB2312" w:hint="eastAsia"/>
          <w:sz w:val="30"/>
          <w:szCs w:val="30"/>
        </w:rPr>
        <w:t xml:space="preserve">主要原因是</w:t>
      </w:r>
      <w:r>
        <w:rPr>
          <w:rFonts w:eastAsia="仿宋_GB2312" w:hint="eastAsia"/>
          <w:sz w:val="30"/>
          <w:szCs w:val="30"/>
        </w:rPr>
        <w:t xml:space="preserve">因人员调整，减少人员及公用经费支出</w:t>
      </w:r>
      <w:r>
        <w:rPr>
          <w:rFonts w:eastAsia="仿宋_GB2312" w:hint="eastAsia"/>
          <w:sz w:val="30"/>
          <w:szCs w:val="30"/>
        </w:rPr>
        <w:t xml:space="preserve">。其中：</w:t>
      </w:r>
      <w:r>
        <w:rPr>
          <w:rFonts w:eastAsia="仿宋_GB2312" w:hint="eastAsia"/>
          <w:sz w:val="30"/>
          <w:szCs w:val="30"/>
        </w:rPr>
        <w:t xml:space="preserve">基本支出36,416,154.47元，占99.461%；项目支出197,496.00元，占0.539%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天津市道路运输管理处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36,613,650.47</w:t>
      </w:r>
      <w:r>
        <w:rPr>
          <w:rFonts w:eastAsia="仿宋_GB2312" w:hint="eastAsia"/>
          <w:sz w:val="30"/>
          <w:szCs w:val="30"/>
        </w:rPr>
        <w:t xml:space="preserve">元。与2023年度相比，财政拨款收、支总计各</w:t>
      </w:r>
      <w:r>
        <w:rPr>
          <w:rFonts w:eastAsia="仿宋_GB2312" w:hint="eastAsia"/>
          <w:sz w:val="30"/>
          <w:szCs w:val="30"/>
        </w:rPr>
        <w:t xml:space="preserve">减少1,457,394.65元，下降3.828%，</w:t>
      </w:r>
      <w:r>
        <w:rPr>
          <w:rFonts w:eastAsia="仿宋_GB2312" w:hint="eastAsia"/>
          <w:sz w:val="30"/>
          <w:szCs w:val="30"/>
        </w:rPr>
        <w:t xml:space="preserve">主要原因是</w:t>
      </w:r>
      <w:r>
        <w:rPr>
          <w:rFonts w:eastAsia="仿宋_GB2312" w:hint="eastAsia"/>
          <w:sz w:val="30"/>
          <w:szCs w:val="30"/>
        </w:rPr>
        <w:t xml:space="preserve">因人员调整，减少人员及公用经费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一般公共预算财政拨款36,613,650.47元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社会保障和就业支出3,465,236.44元、卫生健康支出2,448,444.66元、交通运输支出30,699,969.37元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天津市道路运输管理处2024年度部门决算一般公共预算财政拨款支出合计36,613,650.47元，占本年支出合计的100.000%。与2023年度相比，一般公共预算财政拨款支出</w:t>
      </w:r>
      <w:r>
        <w:rPr>
          <w:rFonts w:eastAsia="仿宋_GB2312" w:hint="eastAsia"/>
          <w:sz w:val="30"/>
          <w:szCs w:val="30"/>
        </w:rPr>
        <w:t xml:space="preserve">减少1,457,394.65元</w:t>
      </w:r>
      <w:r>
        <w:rPr>
          <w:rFonts w:eastAsia="仿宋_GB2312" w:hint="eastAsia"/>
          <w:sz w:val="30"/>
          <w:szCs w:val="30"/>
        </w:rPr>
        <w:t xml:space="preserve">，下降3.828%</w:t>
      </w:r>
      <w:r>
        <w:rPr>
          <w:rFonts w:eastAsia="仿宋_GB2312" w:hint="eastAsia"/>
          <w:sz w:val="30"/>
          <w:szCs w:val="30"/>
        </w:rPr>
        <w:t xml:space="preserve">，主要原因是因人员调整，减少人员及公用经费。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2024年度一般公共预算财政拨款支出36,613,650.47元，主要用于以下方面：</w:t>
      </w:r>
      <w:r>
        <w:rPr>
          <w:rFonts w:eastAsia="仿宋_GB2312" w:hint="eastAsia"/>
          <w:sz w:val="30"/>
          <w:szCs w:val="30"/>
        </w:rPr>
        <w:t xml:space="preserve">社会保障和就业支出（类）支出3,465,236.44元，占9.464%,卫生健康支出（类）支出2,448,444.66元，占6.687%,交通运输支出（类）支出30,699,969.37元，占83.848%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2024年度一般公共预算财政拨款支出年初预算为39,013,000.00元，支出决算为36,613,650.47元</w:t>
      </w:r>
      <w:r>
        <w:rPr>
          <w:rFonts w:eastAsia="仿宋_GB2312" w:hint="eastAsia"/>
          <w:sz w:val="30"/>
          <w:szCs w:val="30"/>
        </w:rPr>
        <w:t xml:space="preserve">，完成年初预算的93.850%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2,307,000.00元，支出决算为2,227,443.04元，完成年初预算的96.551%，决算数小于预算数的主要原因是：因人员调整，减少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1,153,000.00元，支出决算为1,237,793.40元，完成年初预算的107.354%，决算数大于预算数的主要原因是：因人员调整，减少人员经费；但今年增加“补记职业年金”项目，所以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3.卫生健康支出（类）行政事业单位医疗（款）事业单位医疗（项）年初预算为1,462,000.00元，支出决算为1,412,044.66元，完成年初预算的96.583%，决算数小于预算数的主要原因是：因人员调整，减少人员经费。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1,040,000.00元，支出决算为1,036,400.00元，完成年初预算的99.654%，决算数小于预算数的主要原因是：决算数金额按照合同签订金额支出，符合执行进度要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5.交通运输支出（类）公路水路运输（款）公路运输管理（项）年初预算为33,051,000.00元，支出决算为30,502,473.37元，完成年初预算的92.289%，决算数小于预算数的主要原因是：因人员调整，减少人员和公用经费。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6.交通运输支出（类）公路水路运输（款）其他公路水路运输支出（项）年初预算为0.00元，支出决算为197,496.00元，决算数大于预算数的主要原因是：该项目为抚恤金，经费在年中申请批复，所以年初无预算。</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天津市道路运输管理处</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36,416,154.47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减少1,353,461.65元，</w:t>
      </w:r>
      <w:r>
        <w:rPr>
          <w:rFonts w:eastAsia="仿宋_GB2312" w:hint="eastAsia"/>
          <w:sz w:val="30"/>
          <w:szCs w:val="30"/>
        </w:rPr>
        <w:t xml:space="preserve">主要原因是</w:t>
      </w:r>
      <w:r>
        <w:rPr>
          <w:rFonts w:eastAsia="仿宋_GB2312" w:hint="eastAsia"/>
          <w:sz w:val="30"/>
          <w:szCs w:val="30"/>
        </w:rPr>
        <w:t xml:space="preserve">因人员调整，减少人员和公用经费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人员经费33,988,194.47元，主要包括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公用经费2,427,960.00元，主要包括</w:t>
      </w:r>
      <w:r>
        <w:rPr>
          <w:rFonts w:eastAsia="仿宋_GB2312" w:hint="eastAsia"/>
          <w:sz w:val="30"/>
          <w:szCs w:val="30"/>
        </w:rPr>
        <w:t xml:space="preserve">培训费、工会经费、福利费、公务用车运行维护费、公务用车购置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天津市道路运输管理处2024年度无政府性基金预算财政拨款收入、支出和结转结余。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天津市道路运输管理处2024年度无国有资本经营预算财政拨款收入、支出和结转结余。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1,170,000.00</w:t>
      </w:r>
      <w:r>
        <w:rPr>
          <w:rFonts w:eastAsia="仿宋_GB2312" w:hint="eastAsia"/>
          <w:sz w:val="30"/>
          <w:szCs w:val="30"/>
        </w:rPr>
        <w:t xml:space="preserve">元，支出决算</w:t>
      </w:r>
      <w:r>
        <w:rPr>
          <w:rFonts w:eastAsia="仿宋_GB2312" w:hint="eastAsia"/>
          <w:sz w:val="30"/>
          <w:szCs w:val="30"/>
        </w:rPr>
        <w:t xml:space="preserve">1,169,200.00</w:t>
      </w:r>
      <w:r>
        <w:rPr>
          <w:rFonts w:eastAsia="仿宋_GB2312" w:hint="eastAsia"/>
          <w:sz w:val="30"/>
          <w:szCs w:val="30"/>
        </w:rPr>
        <w:t xml:space="preserve">元，与2024年预算相比</w:t>
      </w:r>
      <w:r>
        <w:rPr>
          <w:rFonts w:eastAsia="仿宋_GB2312" w:hint="eastAsia"/>
          <w:sz w:val="30"/>
          <w:szCs w:val="30"/>
        </w:rPr>
        <w:t xml:space="preserve">减少800.00元</w:t>
      </w:r>
      <w:r>
        <w:rPr>
          <w:rFonts w:eastAsia="仿宋_GB2312" w:hint="eastAsia"/>
          <w:sz w:val="30"/>
          <w:szCs w:val="30"/>
        </w:rPr>
        <w:t xml:space="preserve">，完成预算的99.932%</w:t>
      </w:r>
      <w:r>
        <w:rPr>
          <w:rFonts w:eastAsia="仿宋_GB2312" w:hint="eastAsia"/>
          <w:sz w:val="30"/>
          <w:szCs w:val="30"/>
        </w:rPr>
        <w:t xml:space="preserve">；</w:t>
      </w:r>
      <w:r>
        <w:rPr>
          <w:rFonts w:eastAsia="仿宋_GB2312" w:hint="eastAsia"/>
          <w:sz w:val="30"/>
          <w:szCs w:val="30"/>
        </w:rPr>
        <w:t xml:space="preserve">支出决算较上年减少255,425.00元</w:t>
      </w:r>
      <w:r>
        <w:rPr>
          <w:rFonts w:eastAsia="仿宋_GB2312" w:hint="eastAsia"/>
          <w:sz w:val="30"/>
          <w:szCs w:val="30"/>
        </w:rPr>
        <w:t xml:space="preserve">，下降17.929%</w:t>
      </w:r>
      <w:r>
        <w:rPr>
          <w:rFonts w:eastAsia="仿宋_GB2312" w:hint="eastAsia"/>
          <w:sz w:val="30"/>
          <w:szCs w:val="30"/>
        </w:rPr>
        <w:t xml:space="preserve">。</w:t>
      </w:r>
      <w:r>
        <w:rPr>
          <w:rFonts w:eastAsia="仿宋_GB2312" w:hint="eastAsia"/>
          <w:sz w:val="30"/>
          <w:szCs w:val="30"/>
        </w:rPr>
        <w:t xml:space="preserve">决算数小于预算数的主要原因是虽然支出数小于预算数，但预算执行率符合执行进度；</w:t>
      </w:r>
      <w:r>
        <w:rPr>
          <w:rFonts w:eastAsia="仿宋_GB2312" w:hint="eastAsia"/>
          <w:sz w:val="30"/>
          <w:szCs w:val="30"/>
        </w:rPr>
        <w:t xml:space="preserve">决算数较上年减少的主要原因是落实过紧日子要求，压减预算。</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决算数与预算数持平的主要原因是今年本单位未安排因公出国（境）费支出；</w:t>
      </w:r>
      <w:r>
        <w:rPr>
          <w:rFonts w:eastAsia="仿宋_GB2312" w:hint="eastAsia"/>
          <w:sz w:val="30"/>
          <w:szCs w:val="30"/>
        </w:rPr>
        <w:t xml:space="preserve">决算数较上年持平的主要原因是去年和今年本单位未安排因公出国（境）费支出。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1,170,000.00</w:t>
      </w:r>
      <w:r>
        <w:rPr>
          <w:rFonts w:eastAsia="仿宋_GB2312" w:hint="eastAsia"/>
          <w:sz w:val="30"/>
          <w:szCs w:val="30"/>
        </w:rPr>
        <w:t xml:space="preserve">元，支出决算</w:t>
      </w:r>
      <w:r>
        <w:rPr>
          <w:rFonts w:eastAsia="仿宋_GB2312" w:hint="eastAsia"/>
          <w:sz w:val="30"/>
          <w:szCs w:val="30"/>
        </w:rPr>
        <w:t xml:space="preserve">1,169,200.00</w:t>
      </w:r>
      <w:r>
        <w:rPr>
          <w:rFonts w:eastAsia="仿宋_GB2312" w:hint="eastAsia"/>
          <w:sz w:val="30"/>
          <w:szCs w:val="30"/>
        </w:rPr>
        <w:t xml:space="preserve">元，与预算相比</w:t>
      </w:r>
      <w:r>
        <w:rPr>
          <w:rFonts w:eastAsia="仿宋_GB2312" w:hint="eastAsia"/>
          <w:sz w:val="30"/>
          <w:szCs w:val="30"/>
        </w:rPr>
        <w:t xml:space="preserve">减少800.00元</w:t>
      </w:r>
      <w:r>
        <w:rPr>
          <w:rFonts w:eastAsia="仿宋_GB2312" w:hint="eastAsia"/>
          <w:sz w:val="30"/>
          <w:szCs w:val="30"/>
        </w:rPr>
        <w:t xml:space="preserve">，完成预算的99.932%</w:t>
      </w:r>
      <w:r>
        <w:rPr>
          <w:rFonts w:eastAsia="仿宋_GB2312" w:hint="eastAsia"/>
          <w:sz w:val="30"/>
          <w:szCs w:val="30"/>
        </w:rPr>
        <w:t xml:space="preserve">；</w:t>
      </w:r>
      <w:r>
        <w:rPr>
          <w:rFonts w:eastAsia="仿宋_GB2312" w:hint="eastAsia"/>
          <w:sz w:val="30"/>
          <w:szCs w:val="30"/>
        </w:rPr>
        <w:t xml:space="preserve">支出决算较上年减少255,425.00元</w:t>
      </w:r>
      <w:r>
        <w:rPr>
          <w:rFonts w:eastAsia="仿宋_GB2312" w:hint="eastAsia"/>
          <w:sz w:val="30"/>
          <w:szCs w:val="30"/>
        </w:rPr>
        <w:t xml:space="preserve">，下降17.929%</w:t>
      </w:r>
      <w:r>
        <w:rPr>
          <w:rFonts w:eastAsia="仿宋_GB2312" w:hint="eastAsia"/>
          <w:sz w:val="30"/>
          <w:szCs w:val="30"/>
        </w:rPr>
        <w:t xml:space="preserve">。</w:t>
      </w:r>
      <w:r>
        <w:rPr>
          <w:rFonts w:eastAsia="仿宋_GB2312" w:hint="eastAsia"/>
          <w:sz w:val="30"/>
          <w:szCs w:val="30"/>
        </w:rPr>
        <w:t xml:space="preserve">决算数小于预算数的主要原因是虽然支出数小于预算数，但预算执行率符合执行进度；</w:t>
      </w:r>
      <w:r>
        <w:rPr>
          <w:rFonts w:eastAsia="仿宋_GB2312" w:hint="eastAsia"/>
          <w:sz w:val="30"/>
          <w:szCs w:val="30"/>
        </w:rPr>
        <w:t xml:space="preserve">决算数较上年减少的主要原因是落实过紧日子要求，压减公务用车购置费预算。</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300,000.00</w:t>
      </w:r>
      <w:r>
        <w:rPr>
          <w:rFonts w:eastAsia="仿宋_GB2312" w:hint="eastAsia"/>
          <w:sz w:val="30"/>
          <w:szCs w:val="30"/>
        </w:rPr>
        <w:t xml:space="preserve">元，支出决算</w:t>
      </w:r>
      <w:r>
        <w:rPr>
          <w:rFonts w:eastAsia="仿宋_GB2312" w:hint="eastAsia"/>
          <w:sz w:val="30"/>
          <w:szCs w:val="30"/>
        </w:rPr>
        <w:t xml:space="preserve">300,000.00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支出决算较上年减少130,000.00元</w:t>
      </w:r>
      <w:r>
        <w:rPr>
          <w:rFonts w:eastAsia="仿宋_GB2312" w:hint="eastAsia"/>
          <w:sz w:val="30"/>
          <w:szCs w:val="30"/>
        </w:rPr>
        <w:t xml:space="preserve">，下降30.233%</w:t>
      </w:r>
      <w:r>
        <w:rPr>
          <w:rFonts w:eastAsia="仿宋_GB2312" w:hint="eastAsia"/>
          <w:sz w:val="30"/>
          <w:szCs w:val="30"/>
        </w:rPr>
        <w:t xml:space="preserve">。</w:t>
      </w:r>
      <w:r>
        <w:rPr>
          <w:rFonts w:eastAsia="仿宋_GB2312" w:hint="eastAsia"/>
          <w:sz w:val="30"/>
          <w:szCs w:val="30"/>
        </w:rPr>
        <w:t xml:space="preserve">决算数与预算数持平的主要原因是按照预算批复严格执行；</w:t>
      </w:r>
      <w:r>
        <w:rPr>
          <w:rFonts w:eastAsia="仿宋_GB2312" w:hint="eastAsia"/>
          <w:sz w:val="30"/>
          <w:szCs w:val="30"/>
        </w:rPr>
        <w:t xml:space="preserve">决算数较上年减少的主要原因是落实过紧日子要求压减预算。</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870,000.00</w:t>
      </w:r>
      <w:r>
        <w:rPr>
          <w:rFonts w:eastAsia="仿宋_GB2312" w:hint="eastAsia"/>
          <w:sz w:val="30"/>
          <w:szCs w:val="30"/>
        </w:rPr>
        <w:t xml:space="preserve">元，支出决算</w:t>
      </w:r>
      <w:r>
        <w:rPr>
          <w:rFonts w:eastAsia="仿宋_GB2312" w:hint="eastAsia"/>
          <w:sz w:val="30"/>
          <w:szCs w:val="30"/>
        </w:rPr>
        <w:t xml:space="preserve">869,200.00</w:t>
      </w:r>
      <w:r>
        <w:rPr>
          <w:rFonts w:eastAsia="仿宋_GB2312" w:hint="eastAsia"/>
          <w:sz w:val="30"/>
          <w:szCs w:val="30"/>
        </w:rPr>
        <w:t xml:space="preserve">元，与预算相比</w:t>
      </w:r>
      <w:r>
        <w:rPr>
          <w:rFonts w:eastAsia="仿宋_GB2312" w:hint="eastAsia"/>
          <w:sz w:val="30"/>
          <w:szCs w:val="30"/>
        </w:rPr>
        <w:t xml:space="preserve">减少800.00元</w:t>
      </w:r>
      <w:r>
        <w:rPr>
          <w:rFonts w:eastAsia="仿宋_GB2312" w:hint="eastAsia"/>
          <w:sz w:val="30"/>
          <w:szCs w:val="30"/>
        </w:rPr>
        <w:t xml:space="preserve">，完成预算的99.908%</w:t>
      </w:r>
      <w:r>
        <w:rPr>
          <w:rFonts w:eastAsia="仿宋_GB2312" w:hint="eastAsia"/>
          <w:sz w:val="30"/>
          <w:szCs w:val="30"/>
        </w:rPr>
        <w:t xml:space="preserve">；</w:t>
      </w:r>
      <w:r>
        <w:rPr>
          <w:rFonts w:eastAsia="仿宋_GB2312" w:hint="eastAsia"/>
          <w:sz w:val="30"/>
          <w:szCs w:val="30"/>
        </w:rPr>
        <w:t xml:space="preserve">支出决算较上年减少125,425.00元</w:t>
      </w:r>
      <w:r>
        <w:rPr>
          <w:rFonts w:eastAsia="仿宋_GB2312" w:hint="eastAsia"/>
          <w:sz w:val="30"/>
          <w:szCs w:val="30"/>
        </w:rPr>
        <w:t xml:space="preserve">，下降12.610%</w:t>
      </w:r>
      <w:r>
        <w:rPr>
          <w:rFonts w:eastAsia="仿宋_GB2312" w:hint="eastAsia"/>
          <w:sz w:val="30"/>
          <w:szCs w:val="30"/>
        </w:rPr>
        <w:t xml:space="preserve">。</w:t>
      </w:r>
      <w:r>
        <w:rPr>
          <w:rFonts w:eastAsia="仿宋_GB2312" w:hint="eastAsia"/>
          <w:sz w:val="30"/>
          <w:szCs w:val="30"/>
        </w:rPr>
        <w:t xml:space="preserve">决算数小于预算数的主要原因是虽然支出数小于预算数，但预算执行率符合执行进度；</w:t>
      </w:r>
      <w:r>
        <w:rPr>
          <w:rFonts w:eastAsia="仿宋_GB2312" w:hint="eastAsia"/>
          <w:sz w:val="30"/>
          <w:szCs w:val="30"/>
        </w:rPr>
        <w:t xml:space="preserve">决算数较上年减少的主要原因是落实过紧日子要求，压减公务用车购置费预算。</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决算数与预算数持平的主要原因是今年我单位未安排公务接待费支出；</w:t>
      </w:r>
      <w:r>
        <w:rPr>
          <w:rFonts w:eastAsia="仿宋_GB2312" w:hint="eastAsia"/>
          <w:sz w:val="30"/>
          <w:szCs w:val="30"/>
        </w:rPr>
        <w:t xml:space="preserve">决算数较上年持平的主要原因是去年和今年我单位未安排公务接待费支出。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天津市道路运输管理处2024年度无机关运行经费。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天津市道路运输管理处2024年度无政府采购支出。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截至2024年12月31日，天津市道路运输管理处共有车辆23辆</w:t>
      </w:r>
      <w:r>
        <w:rPr>
          <w:rFonts w:eastAsia="仿宋_GB2312" w:hint="eastAsia"/>
          <w:sz w:val="30"/>
          <w:szCs w:val="30"/>
        </w:rPr>
        <w:t xml:space="preserve">，其中：</w:t>
      </w:r>
      <w:r>
        <w:rPr>
          <w:rFonts w:eastAsia="仿宋_GB2312" w:hint="eastAsia"/>
          <w:sz w:val="30"/>
          <w:szCs w:val="30"/>
        </w:rPr>
        <w:t xml:space="preserve">执法执勤用车23辆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根据预算绩效管理要求,天津市道路运输管理处已对1个2024年度市级项目开展绩效自评,涉及金额197,496.00元,自评结果已随部门决算一并公开。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天津市道路运输管理处不属于乡、镇、街级单位,不涉及公开2024年度教育、医疗卫生、社会保障和就业、住房保障、涉农补贴等民生支出情况。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