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天津市市政工程配套服务中心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天津市市政工程配套服务中心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待建、在建配套项目和未移交工程项目的后续建设管理的相关事务性工作；承担交通运输行业职业资格考核认定、职业资格考试考点设立审核、职业技能鉴定、人才库建设、职业资格相关问题的咨询服务等相关事务性工作；承担主管部门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天津市市政工程配套服务中心内设7个职能部门；下辖0个预算单位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天津市市政工程配套服务中心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天津市市政工程配套服务中心。</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6,415,625.00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90,900.00</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589,000.00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11,000,000.00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snapToGrid w:val="0"/>
              <w:jc w:val="right"/>
            </w:pPr>
            <w:r>
              <w:rPr>
                <w:rFonts w:ascii="宋体" w:eastAsia="宋体" w:hAnsi="宋体" w:cs="宋体"/>
                <w:b w:val="0"/>
                <w:i w:val="0"/>
                <w:color w:val="000000"/>
                <w:sz w:val="23"/>
              </w:rPr>
              <w:t xml:space="preserve">14,275,827.30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17,506,525.00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15,030,827.30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3,926.28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2,479,623.98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17,510,451.28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17,510,451.28</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17,506,525.00</w:t>
            </w:r>
          </w:p>
        </w:tc>
        <w:tc>
          <w:tcPr>
            <w:tcW w:w="1240" w:type="dxa"/>
            <w:tcBorders/>
            <w:vAlign w:val="center"/>
          </w:tcPr>
          <w:p>
            <w:pPr>
              <w:snapToGrid w:val="0"/>
              <w:jc w:val="right"/>
            </w:pPr>
            <w:r>
              <w:rPr>
                <w:rFonts w:ascii="宋体" w:eastAsia="宋体" w:hAnsi="宋体" w:cs="宋体"/>
                <w:b w:val="0"/>
                <w:i w:val="0"/>
                <w:color w:val="000000"/>
                <w:sz w:val="14"/>
              </w:rPr>
              <w:t xml:space="preserve">6,415,625.00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90,900.00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589,000.00</w:t>
            </w:r>
          </w:p>
        </w:tc>
        <w:tc>
          <w:tcPr>
            <w:tcW w:w="1240" w:type="dxa"/>
            <w:tcBorders/>
            <w:vAlign w:val="center"/>
          </w:tcPr>
          <w:p>
            <w:pPr>
              <w:snapToGrid w:val="0"/>
              <w:jc w:val="right"/>
            </w:pPr>
            <w:r>
              <w:rPr>
                <w:rFonts w:ascii="宋体" w:eastAsia="宋体" w:hAnsi="宋体" w:cs="宋体"/>
                <w:b w:val="0"/>
                <w:i w:val="0"/>
                <w:color w:val="000000"/>
                <w:sz w:val="14"/>
              </w:rPr>
              <w:t xml:space="preserve">589,000.00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589,000.00</w:t>
            </w:r>
          </w:p>
        </w:tc>
        <w:tc>
          <w:tcPr>
            <w:tcW w:w="1240" w:type="dxa"/>
            <w:tcBorders/>
            <w:vAlign w:val="center"/>
          </w:tcPr>
          <w:p>
            <w:pPr>
              <w:snapToGrid w:val="0"/>
              <w:jc w:val="right"/>
            </w:pPr>
            <w:r>
              <w:rPr>
                <w:rFonts w:ascii="宋体" w:eastAsia="宋体" w:hAnsi="宋体" w:cs="宋体"/>
                <w:b w:val="0"/>
                <w:i w:val="0"/>
                <w:color w:val="000000"/>
                <w:sz w:val="14"/>
              </w:rPr>
              <w:t xml:space="preserve">589,000.00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393,000.00</w:t>
            </w:r>
          </w:p>
        </w:tc>
        <w:tc>
          <w:tcPr>
            <w:tcW w:w="1240" w:type="dxa"/>
            <w:tcBorders/>
            <w:vAlign w:val="center"/>
          </w:tcPr>
          <w:p>
            <w:pPr>
              <w:snapToGrid w:val="0"/>
              <w:jc w:val="right"/>
            </w:pPr>
            <w:r>
              <w:rPr>
                <w:rFonts w:ascii="宋体" w:eastAsia="宋体" w:hAnsi="宋体" w:cs="宋体"/>
                <w:b w:val="0"/>
                <w:i w:val="0"/>
                <w:color w:val="000000"/>
                <w:sz w:val="14"/>
              </w:rPr>
              <w:t xml:space="preserve">393,000.00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196,000.00</w:t>
            </w:r>
          </w:p>
        </w:tc>
        <w:tc>
          <w:tcPr>
            <w:tcW w:w="1240" w:type="dxa"/>
            <w:tcBorders/>
            <w:vAlign w:val="center"/>
          </w:tcPr>
          <w:p>
            <w:pPr>
              <w:snapToGrid w:val="0"/>
              <w:jc w:val="right"/>
            </w:pPr>
            <w:r>
              <w:rPr>
                <w:rFonts w:ascii="宋体" w:eastAsia="宋体" w:hAnsi="宋体" w:cs="宋体"/>
                <w:b w:val="0"/>
                <w:i w:val="0"/>
                <w:color w:val="000000"/>
                <w:sz w:val="14"/>
              </w:rPr>
              <w:t xml:space="preserve">196,000.00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166,000.00</w:t>
            </w:r>
          </w:p>
        </w:tc>
        <w:tc>
          <w:tcPr>
            <w:tcW w:w="1240" w:type="dxa"/>
            <w:tcBorders/>
            <w:vAlign w:val="center"/>
          </w:tcPr>
          <w:p>
            <w:pPr>
              <w:snapToGrid w:val="0"/>
              <w:jc w:val="right"/>
            </w:pPr>
            <w:r>
              <w:rPr>
                <w:rFonts w:ascii="宋体" w:eastAsia="宋体" w:hAnsi="宋体" w:cs="宋体"/>
                <w:b w:val="0"/>
                <w:i w:val="0"/>
                <w:color w:val="000000"/>
                <w:sz w:val="14"/>
              </w:rPr>
              <w:t xml:space="preserve">166,000.00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166,000.00</w:t>
            </w:r>
          </w:p>
        </w:tc>
        <w:tc>
          <w:tcPr>
            <w:tcW w:w="1240" w:type="dxa"/>
            <w:tcBorders/>
            <w:vAlign w:val="center"/>
          </w:tcPr>
          <w:p>
            <w:pPr>
              <w:snapToGrid w:val="0"/>
              <w:jc w:val="right"/>
            </w:pPr>
            <w:r>
              <w:rPr>
                <w:rFonts w:ascii="宋体" w:eastAsia="宋体" w:hAnsi="宋体" w:cs="宋体"/>
                <w:b w:val="0"/>
                <w:i w:val="0"/>
                <w:color w:val="000000"/>
                <w:sz w:val="14"/>
              </w:rPr>
              <w:t xml:space="preserve">166,000.00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123,000.00</w:t>
            </w:r>
          </w:p>
        </w:tc>
        <w:tc>
          <w:tcPr>
            <w:tcW w:w="1240" w:type="dxa"/>
            <w:tcBorders/>
            <w:vAlign w:val="center"/>
          </w:tcPr>
          <w:p>
            <w:pPr>
              <w:snapToGrid w:val="0"/>
              <w:jc w:val="right"/>
            </w:pPr>
            <w:r>
              <w:rPr>
                <w:rFonts w:ascii="宋体" w:eastAsia="宋体" w:hAnsi="宋体" w:cs="宋体"/>
                <w:b w:val="0"/>
                <w:i w:val="0"/>
                <w:color w:val="000000"/>
                <w:sz w:val="14"/>
              </w:rPr>
              <w:t xml:space="preserve">123,000.00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43,000.00</w:t>
            </w:r>
          </w:p>
        </w:tc>
        <w:tc>
          <w:tcPr>
            <w:tcW w:w="1240" w:type="dxa"/>
            <w:tcBorders/>
            <w:vAlign w:val="center"/>
          </w:tcPr>
          <w:p>
            <w:pPr>
              <w:snapToGrid w:val="0"/>
              <w:jc w:val="right"/>
            </w:pPr>
            <w:r>
              <w:rPr>
                <w:rFonts w:ascii="宋体" w:eastAsia="宋体" w:hAnsi="宋体" w:cs="宋体"/>
                <w:b w:val="0"/>
                <w:i w:val="0"/>
                <w:color w:val="000000"/>
                <w:sz w:val="14"/>
              </w:rPr>
              <w:t xml:space="preserve">43,000.00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w:t>
            </w:r>
          </w:p>
        </w:tc>
        <w:tc>
          <w:tcPr>
            <w:tcW w:w="2520" w:type="dxa"/>
            <w:tcBorders/>
            <w:vAlign w:val="center"/>
          </w:tcPr>
          <w:p>
            <w:pPr>
              <w:snapToGrid w:val="0"/>
              <w:jc w:val="left"/>
            </w:pPr>
            <w:r>
              <w:rPr>
                <w:rFonts w:ascii="宋体" w:eastAsia="宋体" w:hAnsi="宋体" w:cs="宋体"/>
                <w:b w:val="0"/>
                <w:i w:val="0"/>
                <w:color w:val="000000"/>
                <w:sz w:val="14"/>
              </w:rPr>
              <w:t xml:space="preserve">交通运输支出</w:t>
            </w:r>
          </w:p>
        </w:tc>
        <w:tc>
          <w:tcPr>
            <w:tcW w:w="1240" w:type="dxa"/>
            <w:tcBorders/>
            <w:vAlign w:val="center"/>
          </w:tcPr>
          <w:p>
            <w:pPr>
              <w:snapToGrid w:val="0"/>
              <w:jc w:val="right"/>
            </w:pPr>
            <w:r>
              <w:rPr>
                <w:rFonts w:ascii="宋体" w:eastAsia="宋体" w:hAnsi="宋体" w:cs="宋体"/>
                <w:b w:val="0"/>
                <w:i w:val="0"/>
                <w:color w:val="000000"/>
                <w:sz w:val="14"/>
              </w:rPr>
              <w:t xml:space="preserve">16,751,525.00</w:t>
            </w:r>
          </w:p>
        </w:tc>
        <w:tc>
          <w:tcPr>
            <w:tcW w:w="1240" w:type="dxa"/>
            <w:tcBorders/>
            <w:vAlign w:val="center"/>
          </w:tcPr>
          <w:p>
            <w:pPr>
              <w:snapToGrid w:val="0"/>
              <w:jc w:val="right"/>
            </w:pPr>
            <w:r>
              <w:rPr>
                <w:rFonts w:ascii="宋体" w:eastAsia="宋体" w:hAnsi="宋体" w:cs="宋体"/>
                <w:b w:val="0"/>
                <w:i w:val="0"/>
                <w:color w:val="000000"/>
                <w:sz w:val="14"/>
              </w:rPr>
              <w:t xml:space="preserve">5,660,625.00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90,900.00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w:t>
            </w:r>
          </w:p>
        </w:tc>
        <w:tc>
          <w:tcPr>
            <w:tcW w:w="2520" w:type="dxa"/>
            <w:tcBorders/>
            <w:vAlign w:val="center"/>
          </w:tcPr>
          <w:p>
            <w:pPr>
              <w:snapToGrid w:val="0"/>
              <w:jc w:val="left"/>
            </w:pPr>
            <w:r>
              <w:rPr>
                <w:rFonts w:ascii="宋体" w:eastAsia="宋体" w:hAnsi="宋体" w:cs="宋体"/>
                <w:b w:val="0"/>
                <w:i w:val="0"/>
                <w:color w:val="000000"/>
                <w:sz w:val="14"/>
              </w:rPr>
              <w:t xml:space="preserve">公路水路运输</w:t>
            </w:r>
          </w:p>
        </w:tc>
        <w:tc>
          <w:tcPr>
            <w:tcW w:w="1240" w:type="dxa"/>
            <w:tcBorders/>
            <w:vAlign w:val="center"/>
          </w:tcPr>
          <w:p>
            <w:pPr>
              <w:snapToGrid w:val="0"/>
              <w:jc w:val="right"/>
            </w:pPr>
            <w:r>
              <w:rPr>
                <w:rFonts w:ascii="宋体" w:eastAsia="宋体" w:hAnsi="宋体" w:cs="宋体"/>
                <w:b w:val="0"/>
                <w:i w:val="0"/>
                <w:color w:val="000000"/>
                <w:sz w:val="14"/>
              </w:rPr>
              <w:t xml:space="preserve">16,751,525.00</w:t>
            </w:r>
          </w:p>
        </w:tc>
        <w:tc>
          <w:tcPr>
            <w:tcW w:w="1240" w:type="dxa"/>
            <w:tcBorders/>
            <w:vAlign w:val="center"/>
          </w:tcPr>
          <w:p>
            <w:pPr>
              <w:snapToGrid w:val="0"/>
              <w:jc w:val="right"/>
            </w:pPr>
            <w:r>
              <w:rPr>
                <w:rFonts w:ascii="宋体" w:eastAsia="宋体" w:hAnsi="宋体" w:cs="宋体"/>
                <w:b w:val="0"/>
                <w:i w:val="0"/>
                <w:color w:val="000000"/>
                <w:sz w:val="14"/>
              </w:rPr>
              <w:t xml:space="preserve">5,660,625.00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90,900.00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2140112</w:t>
            </w:r>
          </w:p>
        </w:tc>
        <w:tc>
          <w:tcPr>
            <w:tcW w:w="2520" w:type="dxa"/>
            <w:tcBorders/>
            <w:vAlign w:val="center"/>
          </w:tcPr>
          <w:p>
            <w:pPr>
              <w:snapToGrid w:val="0"/>
              <w:jc w:val="left"/>
            </w:pPr>
            <w:r>
              <w:rPr>
                <w:rFonts w:ascii="宋体" w:eastAsia="宋体" w:hAnsi="宋体" w:cs="宋体"/>
                <w:b w:val="0"/>
                <w:i w:val="0"/>
                <w:color w:val="000000"/>
                <w:sz w:val="14"/>
              </w:rPr>
              <w:t xml:space="preserve">公路运输管理</w:t>
            </w:r>
          </w:p>
        </w:tc>
        <w:tc>
          <w:tcPr>
            <w:tcW w:w="1240" w:type="dxa"/>
            <w:tcBorders/>
            <w:vAlign w:val="center"/>
          </w:tcPr>
          <w:p>
            <w:pPr>
              <w:snapToGrid w:val="0"/>
              <w:jc w:val="right"/>
            </w:pPr>
            <w:r>
              <w:rPr>
                <w:rFonts w:ascii="宋体" w:eastAsia="宋体" w:hAnsi="宋体" w:cs="宋体"/>
                <w:b w:val="0"/>
                <w:i w:val="0"/>
                <w:color w:val="000000"/>
                <w:sz w:val="14"/>
              </w:rPr>
              <w:t xml:space="preserve">16,751,525.00</w:t>
            </w:r>
          </w:p>
        </w:tc>
        <w:tc>
          <w:tcPr>
            <w:tcW w:w="1240" w:type="dxa"/>
            <w:tcBorders/>
            <w:vAlign w:val="center"/>
          </w:tcPr>
          <w:p>
            <w:pPr>
              <w:snapToGrid w:val="0"/>
              <w:jc w:val="right"/>
            </w:pPr>
            <w:r>
              <w:rPr>
                <w:rFonts w:ascii="宋体" w:eastAsia="宋体" w:hAnsi="宋体" w:cs="宋体"/>
                <w:b w:val="0"/>
                <w:i w:val="0"/>
                <w:color w:val="000000"/>
                <w:sz w:val="14"/>
              </w:rPr>
              <w:t xml:space="preserve">5,660,625.00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90,900.00</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11,000,000.00</w:t>
            </w: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17,510,451.28</w:t>
            </w:r>
          </w:p>
        </w:tc>
        <w:tc>
          <w:tcPr>
            <w:tcW w:w="580" w:type="dxa"/>
            <w:tcBorders/>
            <w:vAlign w:val="center"/>
          </w:tcPr>
          <w:p>
            <w:pPr>
              <w:snapToGrid w:val="0"/>
              <w:jc w:val="right"/>
            </w:pPr>
            <w:r>
              <w:rPr>
                <w:rFonts w:ascii="宋体" w:eastAsia="宋体" w:hAnsi="宋体" w:cs="宋体"/>
                <w:b w:val="0"/>
                <w:i w:val="0"/>
                <w:color w:val="000000"/>
                <w:sz w:val="9"/>
              </w:rPr>
              <w:t xml:space="preserve">17,506,525.00</w:t>
            </w:r>
          </w:p>
        </w:tc>
        <w:tc>
          <w:tcPr>
            <w:tcW w:w="580" w:type="dxa"/>
            <w:tcBorders/>
            <w:vAlign w:val="center"/>
          </w:tcPr>
          <w:p>
            <w:pPr>
              <w:snapToGrid w:val="0"/>
              <w:jc w:val="right"/>
            </w:pPr>
            <w:r>
              <w:rPr>
                <w:rFonts w:ascii="宋体" w:eastAsia="宋体" w:hAnsi="宋体" w:cs="宋体"/>
                <w:b w:val="0"/>
                <w:i w:val="0"/>
                <w:color w:val="000000"/>
                <w:sz w:val="9"/>
              </w:rPr>
              <w:t xml:space="preserve">6,415,625.00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90,900.00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11,000,000.00</w:t>
            </w:r>
          </w:p>
        </w:tc>
        <w:tc>
          <w:tcPr>
            <w:tcW w:w="580" w:type="dxa"/>
            <w:tcBorders/>
            <w:vAlign w:val="center"/>
          </w:tcPr>
          <w:p>
            <w:pPr>
              <w:snapToGrid w:val="0"/>
              <w:jc w:val="right"/>
            </w:pPr>
            <w:r>
              <w:rPr>
                <w:rFonts w:ascii="宋体" w:eastAsia="宋体" w:hAnsi="宋体" w:cs="宋体"/>
                <w:b w:val="0"/>
                <w:i w:val="0"/>
                <w:color w:val="000000"/>
                <w:sz w:val="9"/>
              </w:rPr>
              <w:t xml:space="preserve">3,926.28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3,926.28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3,926.28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327225</w:t>
            </w:r>
          </w:p>
        </w:tc>
        <w:tc>
          <w:tcPr>
            <w:tcW w:w="1520" w:type="dxa"/>
            <w:tcBorders/>
            <w:vAlign w:val="center"/>
          </w:tcPr>
          <w:p>
            <w:pPr>
              <w:snapToGrid w:val="0"/>
              <w:jc w:val="center"/>
            </w:pPr>
            <w:r>
              <w:rPr>
                <w:rFonts w:ascii="宋体" w:eastAsia="宋体" w:hAnsi="宋体" w:cs="宋体"/>
                <w:b w:val="0"/>
                <w:i w:val="0"/>
                <w:color w:val="000000"/>
                <w:sz w:val="9"/>
              </w:rPr>
              <w:t xml:space="preserve">天津市市政工程配套服务中心</w:t>
            </w:r>
          </w:p>
        </w:tc>
        <w:tc>
          <w:tcPr>
            <w:tcW w:w="580" w:type="dxa"/>
            <w:tcBorders/>
            <w:vAlign w:val="center"/>
          </w:tcPr>
          <w:p>
            <w:pPr>
              <w:snapToGrid w:val="0"/>
              <w:jc w:val="right"/>
            </w:pPr>
            <w:r>
              <w:rPr>
                <w:rFonts w:ascii="宋体" w:eastAsia="宋体" w:hAnsi="宋体" w:cs="宋体"/>
                <w:b w:val="0"/>
                <w:i w:val="0"/>
                <w:color w:val="000000"/>
                <w:sz w:val="9"/>
              </w:rPr>
              <w:t xml:space="preserve">17,510,451.28</w:t>
            </w:r>
          </w:p>
        </w:tc>
        <w:tc>
          <w:tcPr>
            <w:tcW w:w="580" w:type="dxa"/>
            <w:tcBorders/>
            <w:vAlign w:val="center"/>
          </w:tcPr>
          <w:p>
            <w:pPr>
              <w:snapToGrid w:val="0"/>
              <w:jc w:val="right"/>
            </w:pPr>
            <w:r>
              <w:rPr>
                <w:rFonts w:ascii="宋体" w:eastAsia="宋体" w:hAnsi="宋体" w:cs="宋体"/>
                <w:b w:val="0"/>
                <w:i w:val="0"/>
                <w:color w:val="000000"/>
                <w:sz w:val="9"/>
              </w:rPr>
              <w:t xml:space="preserve">17,506,525.00</w:t>
            </w:r>
          </w:p>
        </w:tc>
        <w:tc>
          <w:tcPr>
            <w:tcW w:w="580" w:type="dxa"/>
            <w:tcBorders/>
            <w:vAlign w:val="center"/>
          </w:tcPr>
          <w:p>
            <w:pPr>
              <w:snapToGrid w:val="0"/>
              <w:jc w:val="right"/>
            </w:pPr>
            <w:r>
              <w:rPr>
                <w:rFonts w:ascii="宋体" w:eastAsia="宋体" w:hAnsi="宋体" w:cs="宋体"/>
                <w:b w:val="0"/>
                <w:i w:val="0"/>
                <w:color w:val="000000"/>
                <w:sz w:val="9"/>
              </w:rPr>
              <w:t xml:space="preserve">6,415,625.00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90,900.00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11,000,000.00</w:t>
            </w:r>
          </w:p>
        </w:tc>
        <w:tc>
          <w:tcPr>
            <w:tcW w:w="580" w:type="dxa"/>
            <w:tcBorders/>
            <w:vAlign w:val="center"/>
          </w:tcPr>
          <w:p>
            <w:pPr>
              <w:snapToGrid w:val="0"/>
              <w:jc w:val="right"/>
            </w:pPr>
            <w:r>
              <w:rPr>
                <w:rFonts w:ascii="宋体" w:eastAsia="宋体" w:hAnsi="宋体" w:cs="宋体"/>
                <w:b w:val="0"/>
                <w:i w:val="0"/>
                <w:color w:val="000000"/>
                <w:sz w:val="9"/>
              </w:rPr>
              <w:t xml:space="preserve">3,926.28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3,926.28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3,926.28</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15,030,827.30</w:t>
            </w:r>
          </w:p>
        </w:tc>
        <w:tc>
          <w:tcPr>
            <w:tcW w:w="1320" w:type="dxa"/>
            <w:tcBorders/>
            <w:vAlign w:val="center"/>
          </w:tcPr>
          <w:p>
            <w:pPr>
              <w:snapToGrid w:val="0"/>
              <w:jc w:val="right"/>
            </w:pPr>
            <w:r>
              <w:rPr>
                <w:rFonts w:ascii="宋体" w:eastAsia="宋体" w:hAnsi="宋体" w:cs="宋体"/>
                <w:b w:val="0"/>
                <w:i w:val="0"/>
                <w:color w:val="000000"/>
                <w:sz w:val="15"/>
              </w:rPr>
              <w:t xml:space="preserve">12,473,617.49</w:t>
            </w:r>
          </w:p>
        </w:tc>
        <w:tc>
          <w:tcPr>
            <w:tcW w:w="1320" w:type="dxa"/>
            <w:tcBorders/>
            <w:vAlign w:val="center"/>
          </w:tcPr>
          <w:p>
            <w:pPr>
              <w:snapToGrid w:val="0"/>
              <w:jc w:val="right"/>
            </w:pPr>
            <w:r>
              <w:rPr>
                <w:rFonts w:ascii="宋体" w:eastAsia="宋体" w:hAnsi="宋体" w:cs="宋体"/>
                <w:b w:val="0"/>
                <w:i w:val="0"/>
                <w:color w:val="000000"/>
                <w:sz w:val="15"/>
              </w:rPr>
              <w:t xml:space="preserve">2,507,625.00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49,584.81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589,000.00</w:t>
            </w:r>
          </w:p>
        </w:tc>
        <w:tc>
          <w:tcPr>
            <w:tcW w:w="1320" w:type="dxa"/>
            <w:tcBorders/>
            <w:vAlign w:val="center"/>
          </w:tcPr>
          <w:p>
            <w:pPr>
              <w:snapToGrid w:val="0"/>
              <w:jc w:val="right"/>
            </w:pPr>
            <w:r>
              <w:rPr>
                <w:rFonts w:ascii="宋体" w:eastAsia="宋体" w:hAnsi="宋体" w:cs="宋体"/>
                <w:b w:val="0"/>
                <w:i w:val="0"/>
                <w:color w:val="000000"/>
                <w:sz w:val="15"/>
              </w:rPr>
              <w:t xml:space="preserve">589,000.00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589,000.00</w:t>
            </w:r>
          </w:p>
        </w:tc>
        <w:tc>
          <w:tcPr>
            <w:tcW w:w="1320" w:type="dxa"/>
            <w:tcBorders/>
            <w:vAlign w:val="center"/>
          </w:tcPr>
          <w:p>
            <w:pPr>
              <w:snapToGrid w:val="0"/>
              <w:jc w:val="right"/>
            </w:pPr>
            <w:r>
              <w:rPr>
                <w:rFonts w:ascii="宋体" w:eastAsia="宋体" w:hAnsi="宋体" w:cs="宋体"/>
                <w:b w:val="0"/>
                <w:i w:val="0"/>
                <w:color w:val="000000"/>
                <w:sz w:val="15"/>
              </w:rPr>
              <w:t xml:space="preserve">589,000.00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393,000.00</w:t>
            </w:r>
          </w:p>
        </w:tc>
        <w:tc>
          <w:tcPr>
            <w:tcW w:w="1320" w:type="dxa"/>
            <w:tcBorders/>
            <w:vAlign w:val="center"/>
          </w:tcPr>
          <w:p>
            <w:pPr>
              <w:snapToGrid w:val="0"/>
              <w:jc w:val="right"/>
            </w:pPr>
            <w:r>
              <w:rPr>
                <w:rFonts w:ascii="宋体" w:eastAsia="宋体" w:hAnsi="宋体" w:cs="宋体"/>
                <w:b w:val="0"/>
                <w:i w:val="0"/>
                <w:color w:val="000000"/>
                <w:sz w:val="15"/>
              </w:rPr>
              <w:t xml:space="preserve">393,000.00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196,000.00</w:t>
            </w:r>
          </w:p>
        </w:tc>
        <w:tc>
          <w:tcPr>
            <w:tcW w:w="1320" w:type="dxa"/>
            <w:tcBorders/>
            <w:vAlign w:val="center"/>
          </w:tcPr>
          <w:p>
            <w:pPr>
              <w:snapToGrid w:val="0"/>
              <w:jc w:val="right"/>
            </w:pPr>
            <w:r>
              <w:rPr>
                <w:rFonts w:ascii="宋体" w:eastAsia="宋体" w:hAnsi="宋体" w:cs="宋体"/>
                <w:b w:val="0"/>
                <w:i w:val="0"/>
                <w:color w:val="000000"/>
                <w:sz w:val="15"/>
              </w:rPr>
              <w:t xml:space="preserve">196,000.00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166,000.00</w:t>
            </w:r>
          </w:p>
        </w:tc>
        <w:tc>
          <w:tcPr>
            <w:tcW w:w="1320" w:type="dxa"/>
            <w:tcBorders/>
            <w:vAlign w:val="center"/>
          </w:tcPr>
          <w:p>
            <w:pPr>
              <w:snapToGrid w:val="0"/>
              <w:jc w:val="right"/>
            </w:pPr>
            <w:r>
              <w:rPr>
                <w:rFonts w:ascii="宋体" w:eastAsia="宋体" w:hAnsi="宋体" w:cs="宋体"/>
                <w:b w:val="0"/>
                <w:i w:val="0"/>
                <w:color w:val="000000"/>
                <w:sz w:val="15"/>
              </w:rPr>
              <w:t xml:space="preserve">166,000.00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166,000.00</w:t>
            </w:r>
          </w:p>
        </w:tc>
        <w:tc>
          <w:tcPr>
            <w:tcW w:w="1320" w:type="dxa"/>
            <w:tcBorders/>
            <w:vAlign w:val="center"/>
          </w:tcPr>
          <w:p>
            <w:pPr>
              <w:snapToGrid w:val="0"/>
              <w:jc w:val="right"/>
            </w:pPr>
            <w:r>
              <w:rPr>
                <w:rFonts w:ascii="宋体" w:eastAsia="宋体" w:hAnsi="宋体" w:cs="宋体"/>
                <w:b w:val="0"/>
                <w:i w:val="0"/>
                <w:color w:val="000000"/>
                <w:sz w:val="15"/>
              </w:rPr>
              <w:t xml:space="preserve">166,000.00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123,000.00</w:t>
            </w:r>
          </w:p>
        </w:tc>
        <w:tc>
          <w:tcPr>
            <w:tcW w:w="1320" w:type="dxa"/>
            <w:tcBorders/>
            <w:vAlign w:val="center"/>
          </w:tcPr>
          <w:p>
            <w:pPr>
              <w:snapToGrid w:val="0"/>
              <w:jc w:val="right"/>
            </w:pPr>
            <w:r>
              <w:rPr>
                <w:rFonts w:ascii="宋体" w:eastAsia="宋体" w:hAnsi="宋体" w:cs="宋体"/>
                <w:b w:val="0"/>
                <w:i w:val="0"/>
                <w:color w:val="000000"/>
                <w:sz w:val="15"/>
              </w:rPr>
              <w:t xml:space="preserve">123,000.00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43,000.00</w:t>
            </w:r>
          </w:p>
        </w:tc>
        <w:tc>
          <w:tcPr>
            <w:tcW w:w="1320" w:type="dxa"/>
            <w:tcBorders/>
            <w:vAlign w:val="center"/>
          </w:tcPr>
          <w:p>
            <w:pPr>
              <w:snapToGrid w:val="0"/>
              <w:jc w:val="right"/>
            </w:pPr>
            <w:r>
              <w:rPr>
                <w:rFonts w:ascii="宋体" w:eastAsia="宋体" w:hAnsi="宋体" w:cs="宋体"/>
                <w:b w:val="0"/>
                <w:i w:val="0"/>
                <w:color w:val="000000"/>
                <w:sz w:val="15"/>
              </w:rPr>
              <w:t xml:space="preserve">43,000.00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w:t>
            </w:r>
          </w:p>
        </w:tc>
        <w:tc>
          <w:tcPr>
            <w:tcW w:w="4400" w:type="dxa"/>
            <w:tcBorders/>
            <w:vAlign w:val="center"/>
          </w:tcPr>
          <w:p>
            <w:pPr>
              <w:snapToGrid w:val="0"/>
              <w:jc w:val="left"/>
            </w:pPr>
            <w:r>
              <w:rPr>
                <w:rFonts w:ascii="宋体" w:eastAsia="宋体" w:hAnsi="宋体" w:cs="宋体"/>
                <w:b w:val="0"/>
                <w:i w:val="0"/>
                <w:color w:val="000000"/>
                <w:sz w:val="15"/>
              </w:rPr>
              <w:t xml:space="preserve">交通运输支出</w:t>
            </w:r>
          </w:p>
        </w:tc>
        <w:tc>
          <w:tcPr>
            <w:tcW w:w="1320" w:type="dxa"/>
            <w:tcBorders/>
            <w:vAlign w:val="center"/>
          </w:tcPr>
          <w:p>
            <w:pPr>
              <w:snapToGrid w:val="0"/>
              <w:jc w:val="right"/>
            </w:pPr>
            <w:r>
              <w:rPr>
                <w:rFonts w:ascii="宋体" w:eastAsia="宋体" w:hAnsi="宋体" w:cs="宋体"/>
                <w:b w:val="0"/>
                <w:i w:val="0"/>
                <w:color w:val="000000"/>
                <w:sz w:val="15"/>
              </w:rPr>
              <w:t xml:space="preserve">14,275,827.30</w:t>
            </w:r>
          </w:p>
        </w:tc>
        <w:tc>
          <w:tcPr>
            <w:tcW w:w="1320" w:type="dxa"/>
            <w:tcBorders/>
            <w:vAlign w:val="center"/>
          </w:tcPr>
          <w:p>
            <w:pPr>
              <w:snapToGrid w:val="0"/>
              <w:jc w:val="right"/>
            </w:pPr>
            <w:r>
              <w:rPr>
                <w:rFonts w:ascii="宋体" w:eastAsia="宋体" w:hAnsi="宋体" w:cs="宋体"/>
                <w:b w:val="0"/>
                <w:i w:val="0"/>
                <w:color w:val="000000"/>
                <w:sz w:val="15"/>
              </w:rPr>
              <w:t xml:space="preserve">11,718,617.49</w:t>
            </w:r>
          </w:p>
        </w:tc>
        <w:tc>
          <w:tcPr>
            <w:tcW w:w="1320" w:type="dxa"/>
            <w:tcBorders/>
            <w:vAlign w:val="center"/>
          </w:tcPr>
          <w:p>
            <w:pPr>
              <w:snapToGrid w:val="0"/>
              <w:jc w:val="right"/>
            </w:pPr>
            <w:r>
              <w:rPr>
                <w:rFonts w:ascii="宋体" w:eastAsia="宋体" w:hAnsi="宋体" w:cs="宋体"/>
                <w:b w:val="0"/>
                <w:i w:val="0"/>
                <w:color w:val="000000"/>
                <w:sz w:val="15"/>
              </w:rPr>
              <w:t xml:space="preserve">2,507,625.00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49,584.81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w:t>
            </w:r>
          </w:p>
        </w:tc>
        <w:tc>
          <w:tcPr>
            <w:tcW w:w="4400" w:type="dxa"/>
            <w:tcBorders/>
            <w:vAlign w:val="center"/>
          </w:tcPr>
          <w:p>
            <w:pPr>
              <w:snapToGrid w:val="0"/>
              <w:jc w:val="left"/>
            </w:pPr>
            <w:r>
              <w:rPr>
                <w:rFonts w:ascii="宋体" w:eastAsia="宋体" w:hAnsi="宋体" w:cs="宋体"/>
                <w:b w:val="0"/>
                <w:i w:val="0"/>
                <w:color w:val="000000"/>
                <w:sz w:val="15"/>
              </w:rPr>
              <w:t xml:space="preserve">公路水路运输</w:t>
            </w:r>
          </w:p>
        </w:tc>
        <w:tc>
          <w:tcPr>
            <w:tcW w:w="1320" w:type="dxa"/>
            <w:tcBorders/>
            <w:vAlign w:val="center"/>
          </w:tcPr>
          <w:p>
            <w:pPr>
              <w:snapToGrid w:val="0"/>
              <w:jc w:val="right"/>
            </w:pPr>
            <w:r>
              <w:rPr>
                <w:rFonts w:ascii="宋体" w:eastAsia="宋体" w:hAnsi="宋体" w:cs="宋体"/>
                <w:b w:val="0"/>
                <w:i w:val="0"/>
                <w:color w:val="000000"/>
                <w:sz w:val="15"/>
              </w:rPr>
              <w:t xml:space="preserve">14,275,827.30</w:t>
            </w:r>
          </w:p>
        </w:tc>
        <w:tc>
          <w:tcPr>
            <w:tcW w:w="1320" w:type="dxa"/>
            <w:tcBorders/>
            <w:vAlign w:val="center"/>
          </w:tcPr>
          <w:p>
            <w:pPr>
              <w:snapToGrid w:val="0"/>
              <w:jc w:val="right"/>
            </w:pPr>
            <w:r>
              <w:rPr>
                <w:rFonts w:ascii="宋体" w:eastAsia="宋体" w:hAnsi="宋体" w:cs="宋体"/>
                <w:b w:val="0"/>
                <w:i w:val="0"/>
                <w:color w:val="000000"/>
                <w:sz w:val="15"/>
              </w:rPr>
              <w:t xml:space="preserve">11,718,617.49</w:t>
            </w:r>
          </w:p>
        </w:tc>
        <w:tc>
          <w:tcPr>
            <w:tcW w:w="1320" w:type="dxa"/>
            <w:tcBorders/>
            <w:vAlign w:val="center"/>
          </w:tcPr>
          <w:p>
            <w:pPr>
              <w:snapToGrid w:val="0"/>
              <w:jc w:val="right"/>
            </w:pPr>
            <w:r>
              <w:rPr>
                <w:rFonts w:ascii="宋体" w:eastAsia="宋体" w:hAnsi="宋体" w:cs="宋体"/>
                <w:b w:val="0"/>
                <w:i w:val="0"/>
                <w:color w:val="000000"/>
                <w:sz w:val="15"/>
              </w:rPr>
              <w:t xml:space="preserve">2,507,625.00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49,584.81</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2140112</w:t>
            </w:r>
          </w:p>
        </w:tc>
        <w:tc>
          <w:tcPr>
            <w:tcW w:w="4400" w:type="dxa"/>
            <w:tcBorders/>
            <w:vAlign w:val="center"/>
          </w:tcPr>
          <w:p>
            <w:pPr>
              <w:snapToGrid w:val="0"/>
              <w:jc w:val="left"/>
            </w:pPr>
            <w:r>
              <w:rPr>
                <w:rFonts w:ascii="宋体" w:eastAsia="宋体" w:hAnsi="宋体" w:cs="宋体"/>
                <w:b w:val="0"/>
                <w:i w:val="0"/>
                <w:color w:val="000000"/>
                <w:sz w:val="15"/>
              </w:rPr>
              <w:t xml:space="preserve">公路运输管理</w:t>
            </w:r>
          </w:p>
        </w:tc>
        <w:tc>
          <w:tcPr>
            <w:tcW w:w="1320" w:type="dxa"/>
            <w:tcBorders/>
            <w:vAlign w:val="center"/>
          </w:tcPr>
          <w:p>
            <w:pPr>
              <w:snapToGrid w:val="0"/>
              <w:jc w:val="right"/>
            </w:pPr>
            <w:r>
              <w:rPr>
                <w:rFonts w:ascii="宋体" w:eastAsia="宋体" w:hAnsi="宋体" w:cs="宋体"/>
                <w:b w:val="0"/>
                <w:i w:val="0"/>
                <w:color w:val="000000"/>
                <w:sz w:val="15"/>
              </w:rPr>
              <w:t xml:space="preserve">14,275,827.30</w:t>
            </w:r>
          </w:p>
        </w:tc>
        <w:tc>
          <w:tcPr>
            <w:tcW w:w="1320" w:type="dxa"/>
            <w:tcBorders/>
            <w:vAlign w:val="center"/>
          </w:tcPr>
          <w:p>
            <w:pPr>
              <w:snapToGrid w:val="0"/>
              <w:jc w:val="right"/>
            </w:pPr>
            <w:r>
              <w:rPr>
                <w:rFonts w:ascii="宋体" w:eastAsia="宋体" w:hAnsi="宋体" w:cs="宋体"/>
                <w:b w:val="0"/>
                <w:i w:val="0"/>
                <w:color w:val="000000"/>
                <w:sz w:val="15"/>
              </w:rPr>
              <w:t xml:space="preserve">11,718,617.49</w:t>
            </w:r>
          </w:p>
        </w:tc>
        <w:tc>
          <w:tcPr>
            <w:tcW w:w="1320" w:type="dxa"/>
            <w:tcBorders/>
            <w:vAlign w:val="center"/>
          </w:tcPr>
          <w:p>
            <w:pPr>
              <w:snapToGrid w:val="0"/>
              <w:jc w:val="right"/>
            </w:pPr>
            <w:r>
              <w:rPr>
                <w:rFonts w:ascii="宋体" w:eastAsia="宋体" w:hAnsi="宋体" w:cs="宋体"/>
                <w:b w:val="0"/>
                <w:i w:val="0"/>
                <w:color w:val="000000"/>
                <w:sz w:val="15"/>
              </w:rPr>
              <w:t xml:space="preserve">2,507,625.00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49,584.81</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6,415,625.00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589,000.00</w:t>
            </w:r>
          </w:p>
        </w:tc>
        <w:tc>
          <w:tcPr>
            <w:tcW w:w="1420" w:type="dxa"/>
            <w:tcBorders/>
            <w:vAlign w:val="center"/>
          </w:tcPr>
          <w:p>
            <w:pPr>
              <w:snapToGrid w:val="0"/>
              <w:jc w:val="right"/>
            </w:pPr>
            <w:r>
              <w:rPr>
                <w:rFonts w:ascii="宋体" w:eastAsia="宋体" w:hAnsi="宋体" w:cs="宋体"/>
                <w:b w:val="0"/>
                <w:i w:val="0"/>
                <w:color w:val="000000"/>
                <w:sz w:val="16"/>
              </w:rPr>
              <w:t xml:space="preserve">589,000.00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166,000.00</w:t>
            </w:r>
          </w:p>
        </w:tc>
        <w:tc>
          <w:tcPr>
            <w:tcW w:w="1420" w:type="dxa"/>
            <w:tcBorders/>
            <w:vAlign w:val="center"/>
          </w:tcPr>
          <w:p>
            <w:pPr>
              <w:snapToGrid w:val="0"/>
              <w:jc w:val="right"/>
            </w:pPr>
            <w:r>
              <w:rPr>
                <w:rFonts w:ascii="宋体" w:eastAsia="宋体" w:hAnsi="宋体" w:cs="宋体"/>
                <w:b w:val="0"/>
                <w:i w:val="0"/>
                <w:color w:val="000000"/>
                <w:sz w:val="16"/>
              </w:rPr>
              <w:t xml:space="preserve">166,000.00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snapToGrid w:val="0"/>
              <w:jc w:val="right"/>
            </w:pPr>
            <w:r>
              <w:rPr>
                <w:rFonts w:ascii="宋体" w:eastAsia="宋体" w:hAnsi="宋体" w:cs="宋体"/>
                <w:b w:val="0"/>
                <w:i w:val="0"/>
                <w:color w:val="000000"/>
                <w:sz w:val="16"/>
              </w:rPr>
              <w:t xml:space="preserve">5,660,625.00</w:t>
            </w:r>
          </w:p>
        </w:tc>
        <w:tc>
          <w:tcPr>
            <w:tcW w:w="1420" w:type="dxa"/>
            <w:tcBorders/>
            <w:vAlign w:val="center"/>
          </w:tcPr>
          <w:p>
            <w:pPr>
              <w:snapToGrid w:val="0"/>
              <w:jc w:val="right"/>
            </w:pPr>
            <w:r>
              <w:rPr>
                <w:rFonts w:ascii="宋体" w:eastAsia="宋体" w:hAnsi="宋体" w:cs="宋体"/>
                <w:b w:val="0"/>
                <w:i w:val="0"/>
                <w:color w:val="000000"/>
                <w:sz w:val="16"/>
              </w:rPr>
              <w:t xml:space="preserve">5,660,625.00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6,415,625.00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6,415,625.00</w:t>
            </w:r>
          </w:p>
        </w:tc>
        <w:tc>
          <w:tcPr>
            <w:tcW w:w="1420" w:type="dxa"/>
            <w:tcBorders/>
            <w:vAlign w:val="center"/>
          </w:tcPr>
          <w:p>
            <w:pPr>
              <w:snapToGrid w:val="0"/>
              <w:jc w:val="right"/>
            </w:pPr>
            <w:r>
              <w:rPr>
                <w:rFonts w:ascii="宋体" w:eastAsia="宋体" w:hAnsi="宋体" w:cs="宋体"/>
                <w:b w:val="0"/>
                <w:i w:val="0"/>
                <w:color w:val="000000"/>
                <w:sz w:val="16"/>
              </w:rPr>
              <w:t xml:space="preserve">6,415,625.00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6,415,625.00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6,415,625.00</w:t>
            </w:r>
          </w:p>
        </w:tc>
        <w:tc>
          <w:tcPr>
            <w:tcW w:w="1420" w:type="dxa"/>
            <w:tcBorders/>
            <w:vAlign w:val="center"/>
          </w:tcPr>
          <w:p>
            <w:pPr>
              <w:snapToGrid w:val="0"/>
              <w:jc w:val="right"/>
            </w:pPr>
            <w:r>
              <w:rPr>
                <w:rFonts w:ascii="宋体" w:eastAsia="宋体" w:hAnsi="宋体" w:cs="宋体"/>
                <w:b w:val="0"/>
                <w:i w:val="0"/>
                <w:color w:val="000000"/>
                <w:sz w:val="16"/>
              </w:rPr>
              <w:t xml:space="preserve">6,415,625.00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6,415,625.00</w:t>
            </w:r>
          </w:p>
        </w:tc>
        <w:tc>
          <w:tcPr>
            <w:tcW w:w="1720" w:type="dxa"/>
            <w:tcBorders/>
            <w:vAlign w:val="center"/>
          </w:tcPr>
          <w:p>
            <w:pPr>
              <w:snapToGrid w:val="0"/>
              <w:jc w:val="right"/>
            </w:pPr>
            <w:r>
              <w:rPr>
                <w:rFonts w:ascii="宋体" w:eastAsia="宋体" w:hAnsi="宋体" w:cs="宋体"/>
                <w:b w:val="0"/>
                <w:i w:val="0"/>
                <w:color w:val="000000"/>
                <w:sz w:val="20"/>
              </w:rPr>
              <w:t xml:space="preserve">3,908,000.00</w:t>
            </w:r>
          </w:p>
        </w:tc>
        <w:tc>
          <w:tcPr>
            <w:tcW w:w="1720" w:type="dxa"/>
            <w:tcBorders/>
            <w:vAlign w:val="center"/>
          </w:tcPr>
          <w:p>
            <w:pPr>
              <w:snapToGrid w:val="0"/>
              <w:jc w:val="right"/>
            </w:pPr>
            <w:r>
              <w:rPr>
                <w:rFonts w:ascii="宋体" w:eastAsia="宋体" w:hAnsi="宋体" w:cs="宋体"/>
                <w:b w:val="0"/>
                <w:i w:val="0"/>
                <w:color w:val="000000"/>
                <w:sz w:val="20"/>
              </w:rPr>
              <w:t xml:space="preserve">3,639,000.00</w:t>
            </w:r>
          </w:p>
        </w:tc>
        <w:tc>
          <w:tcPr>
            <w:tcW w:w="1720" w:type="dxa"/>
            <w:tcBorders/>
            <w:vAlign w:val="center"/>
          </w:tcPr>
          <w:p>
            <w:pPr>
              <w:snapToGrid w:val="0"/>
              <w:jc w:val="right"/>
            </w:pPr>
            <w:r>
              <w:rPr>
                <w:rFonts w:ascii="宋体" w:eastAsia="宋体" w:hAnsi="宋体" w:cs="宋体"/>
                <w:b w:val="0"/>
                <w:i w:val="0"/>
                <w:color w:val="000000"/>
                <w:sz w:val="20"/>
              </w:rPr>
              <w:t xml:space="preserve">269,000.00</w:t>
            </w:r>
          </w:p>
        </w:tc>
        <w:tc>
          <w:tcPr>
            <w:tcW w:w="1698" w:type="dxa"/>
            <w:tcBorders/>
            <w:vAlign w:val="center"/>
          </w:tcPr>
          <w:p>
            <w:pPr>
              <w:snapToGrid w:val="0"/>
              <w:jc w:val="right"/>
            </w:pPr>
            <w:r>
              <w:rPr>
                <w:rFonts w:ascii="宋体" w:eastAsia="宋体" w:hAnsi="宋体" w:cs="宋体"/>
                <w:b w:val="0"/>
                <w:i w:val="0"/>
                <w:color w:val="000000"/>
                <w:sz w:val="20"/>
              </w:rPr>
              <w:t xml:space="preserve">2,507,625.00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snapToGrid w:val="0"/>
              <w:jc w:val="right"/>
            </w:pPr>
            <w:r>
              <w:rPr>
                <w:rFonts w:ascii="宋体" w:eastAsia="宋体" w:hAnsi="宋体" w:cs="宋体"/>
                <w:b w:val="0"/>
                <w:i w:val="0"/>
                <w:color w:val="000000"/>
                <w:sz w:val="20"/>
              </w:rPr>
              <w:t xml:space="preserve">589,000.00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393,000.00</w:t>
            </w:r>
          </w:p>
        </w:tc>
        <w:tc>
          <w:tcPr>
            <w:tcW w:w="1720" w:type="dxa"/>
            <w:tcBorders/>
            <w:vAlign w:val="center"/>
          </w:tcPr>
          <w:p>
            <w:pPr>
              <w:snapToGrid w:val="0"/>
              <w:jc w:val="right"/>
            </w:pPr>
            <w:r>
              <w:rPr>
                <w:rFonts w:ascii="宋体" w:eastAsia="宋体" w:hAnsi="宋体" w:cs="宋体"/>
                <w:b w:val="0"/>
                <w:i w:val="0"/>
                <w:color w:val="000000"/>
                <w:sz w:val="20"/>
              </w:rPr>
              <w:t xml:space="preserve">393,000.00</w:t>
            </w:r>
          </w:p>
        </w:tc>
        <w:tc>
          <w:tcPr>
            <w:tcW w:w="1720" w:type="dxa"/>
            <w:tcBorders/>
            <w:vAlign w:val="center"/>
          </w:tcPr>
          <w:p>
            <w:pPr>
              <w:snapToGrid w:val="0"/>
              <w:jc w:val="right"/>
            </w:pPr>
            <w:r>
              <w:rPr>
                <w:rFonts w:ascii="宋体" w:eastAsia="宋体" w:hAnsi="宋体" w:cs="宋体"/>
                <w:b w:val="0"/>
                <w:i w:val="0"/>
                <w:color w:val="000000"/>
                <w:sz w:val="20"/>
              </w:rPr>
              <w:t xml:space="preserve">393,000.00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196,000.00</w:t>
            </w:r>
          </w:p>
        </w:tc>
        <w:tc>
          <w:tcPr>
            <w:tcW w:w="1720" w:type="dxa"/>
            <w:tcBorders/>
            <w:vAlign w:val="center"/>
          </w:tcPr>
          <w:p>
            <w:pPr>
              <w:snapToGrid w:val="0"/>
              <w:jc w:val="right"/>
            </w:pPr>
            <w:r>
              <w:rPr>
                <w:rFonts w:ascii="宋体" w:eastAsia="宋体" w:hAnsi="宋体" w:cs="宋体"/>
                <w:b w:val="0"/>
                <w:i w:val="0"/>
                <w:color w:val="000000"/>
                <w:sz w:val="20"/>
              </w:rPr>
              <w:t xml:space="preserve">196,000.00</w:t>
            </w:r>
          </w:p>
        </w:tc>
        <w:tc>
          <w:tcPr>
            <w:tcW w:w="1720" w:type="dxa"/>
            <w:tcBorders/>
            <w:vAlign w:val="center"/>
          </w:tcPr>
          <w:p>
            <w:pPr>
              <w:snapToGrid w:val="0"/>
              <w:jc w:val="right"/>
            </w:pPr>
            <w:r>
              <w:rPr>
                <w:rFonts w:ascii="宋体" w:eastAsia="宋体" w:hAnsi="宋体" w:cs="宋体"/>
                <w:b w:val="0"/>
                <w:i w:val="0"/>
                <w:color w:val="000000"/>
                <w:sz w:val="20"/>
              </w:rPr>
              <w:t xml:space="preserve">196,000.00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166,000.00</w:t>
            </w:r>
          </w:p>
        </w:tc>
        <w:tc>
          <w:tcPr>
            <w:tcW w:w="1720" w:type="dxa"/>
            <w:tcBorders/>
            <w:vAlign w:val="center"/>
          </w:tcPr>
          <w:p>
            <w:pPr>
              <w:snapToGrid w:val="0"/>
              <w:jc w:val="right"/>
            </w:pPr>
            <w:r>
              <w:rPr>
                <w:rFonts w:ascii="宋体" w:eastAsia="宋体" w:hAnsi="宋体" w:cs="宋体"/>
                <w:b w:val="0"/>
                <w:i w:val="0"/>
                <w:color w:val="000000"/>
                <w:sz w:val="20"/>
              </w:rPr>
              <w:t xml:space="preserve">166,000.00</w:t>
            </w:r>
          </w:p>
        </w:tc>
        <w:tc>
          <w:tcPr>
            <w:tcW w:w="1720" w:type="dxa"/>
            <w:tcBorders/>
            <w:vAlign w:val="center"/>
          </w:tcPr>
          <w:p>
            <w:pPr>
              <w:snapToGrid w:val="0"/>
              <w:jc w:val="right"/>
            </w:pPr>
            <w:r>
              <w:rPr>
                <w:rFonts w:ascii="宋体" w:eastAsia="宋体" w:hAnsi="宋体" w:cs="宋体"/>
                <w:b w:val="0"/>
                <w:i w:val="0"/>
                <w:color w:val="000000"/>
                <w:sz w:val="20"/>
              </w:rPr>
              <w:t xml:space="preserve">166,000.00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166,000.00</w:t>
            </w:r>
          </w:p>
        </w:tc>
        <w:tc>
          <w:tcPr>
            <w:tcW w:w="1720" w:type="dxa"/>
            <w:tcBorders/>
            <w:vAlign w:val="center"/>
          </w:tcPr>
          <w:p>
            <w:pPr>
              <w:snapToGrid w:val="0"/>
              <w:jc w:val="right"/>
            </w:pPr>
            <w:r>
              <w:rPr>
                <w:rFonts w:ascii="宋体" w:eastAsia="宋体" w:hAnsi="宋体" w:cs="宋体"/>
                <w:b w:val="0"/>
                <w:i w:val="0"/>
                <w:color w:val="000000"/>
                <w:sz w:val="20"/>
              </w:rPr>
              <w:t xml:space="preserve">166,000.00</w:t>
            </w:r>
          </w:p>
        </w:tc>
        <w:tc>
          <w:tcPr>
            <w:tcW w:w="1720" w:type="dxa"/>
            <w:tcBorders/>
            <w:vAlign w:val="center"/>
          </w:tcPr>
          <w:p>
            <w:pPr>
              <w:snapToGrid w:val="0"/>
              <w:jc w:val="right"/>
            </w:pPr>
            <w:r>
              <w:rPr>
                <w:rFonts w:ascii="宋体" w:eastAsia="宋体" w:hAnsi="宋体" w:cs="宋体"/>
                <w:b w:val="0"/>
                <w:i w:val="0"/>
                <w:color w:val="000000"/>
                <w:sz w:val="20"/>
              </w:rPr>
              <w:t xml:space="preserve">166,000.00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123,000.00</w:t>
            </w:r>
          </w:p>
        </w:tc>
        <w:tc>
          <w:tcPr>
            <w:tcW w:w="1720" w:type="dxa"/>
            <w:tcBorders/>
            <w:vAlign w:val="center"/>
          </w:tcPr>
          <w:p>
            <w:pPr>
              <w:snapToGrid w:val="0"/>
              <w:jc w:val="right"/>
            </w:pPr>
            <w:r>
              <w:rPr>
                <w:rFonts w:ascii="宋体" w:eastAsia="宋体" w:hAnsi="宋体" w:cs="宋体"/>
                <w:b w:val="0"/>
                <w:i w:val="0"/>
                <w:color w:val="000000"/>
                <w:sz w:val="20"/>
              </w:rPr>
              <w:t xml:space="preserve">123,000.00</w:t>
            </w:r>
          </w:p>
        </w:tc>
        <w:tc>
          <w:tcPr>
            <w:tcW w:w="1720" w:type="dxa"/>
            <w:tcBorders/>
            <w:vAlign w:val="center"/>
          </w:tcPr>
          <w:p>
            <w:pPr>
              <w:snapToGrid w:val="0"/>
              <w:jc w:val="right"/>
            </w:pPr>
            <w:r>
              <w:rPr>
                <w:rFonts w:ascii="宋体" w:eastAsia="宋体" w:hAnsi="宋体" w:cs="宋体"/>
                <w:b w:val="0"/>
                <w:i w:val="0"/>
                <w:color w:val="000000"/>
                <w:sz w:val="20"/>
              </w:rPr>
              <w:t xml:space="preserve">123,000.00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43,000.00</w:t>
            </w:r>
          </w:p>
        </w:tc>
        <w:tc>
          <w:tcPr>
            <w:tcW w:w="1720" w:type="dxa"/>
            <w:tcBorders/>
            <w:vAlign w:val="center"/>
          </w:tcPr>
          <w:p>
            <w:pPr>
              <w:snapToGrid w:val="0"/>
              <w:jc w:val="right"/>
            </w:pPr>
            <w:r>
              <w:rPr>
                <w:rFonts w:ascii="宋体" w:eastAsia="宋体" w:hAnsi="宋体" w:cs="宋体"/>
                <w:b w:val="0"/>
                <w:i w:val="0"/>
                <w:color w:val="000000"/>
                <w:sz w:val="20"/>
              </w:rPr>
              <w:t xml:space="preserve">43,000.00</w:t>
            </w:r>
          </w:p>
        </w:tc>
        <w:tc>
          <w:tcPr>
            <w:tcW w:w="1720" w:type="dxa"/>
            <w:tcBorders/>
            <w:vAlign w:val="center"/>
          </w:tcPr>
          <w:p>
            <w:pPr>
              <w:snapToGrid w:val="0"/>
              <w:jc w:val="right"/>
            </w:pPr>
            <w:r>
              <w:rPr>
                <w:rFonts w:ascii="宋体" w:eastAsia="宋体" w:hAnsi="宋体" w:cs="宋体"/>
                <w:b w:val="0"/>
                <w:i w:val="0"/>
                <w:color w:val="000000"/>
                <w:sz w:val="20"/>
              </w:rPr>
              <w:t xml:space="preserve">43,000.00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w:t>
            </w:r>
          </w:p>
        </w:tc>
        <w:tc>
          <w:tcPr>
            <w:tcW w:w="3480" w:type="dxa"/>
            <w:tcBorders/>
            <w:vAlign w:val="center"/>
          </w:tcPr>
          <w:p>
            <w:pPr>
              <w:snapToGrid w:val="0"/>
              <w:jc w:val="left"/>
            </w:pPr>
            <w:r>
              <w:rPr>
                <w:rFonts w:ascii="宋体" w:eastAsia="宋体" w:hAnsi="宋体" w:cs="宋体"/>
                <w:b w:val="0"/>
                <w:i w:val="0"/>
                <w:color w:val="000000"/>
                <w:sz w:val="20"/>
              </w:rPr>
              <w:t xml:space="preserve">交通运输支出</w:t>
            </w:r>
          </w:p>
        </w:tc>
        <w:tc>
          <w:tcPr>
            <w:tcW w:w="1720" w:type="dxa"/>
            <w:tcBorders/>
            <w:vAlign w:val="center"/>
          </w:tcPr>
          <w:p>
            <w:pPr>
              <w:snapToGrid w:val="0"/>
              <w:jc w:val="right"/>
            </w:pPr>
            <w:r>
              <w:rPr>
                <w:rFonts w:ascii="宋体" w:eastAsia="宋体" w:hAnsi="宋体" w:cs="宋体"/>
                <w:b w:val="0"/>
                <w:i w:val="0"/>
                <w:color w:val="000000"/>
                <w:sz w:val="20"/>
              </w:rPr>
              <w:t xml:space="preserve">5,660,625.00</w:t>
            </w:r>
          </w:p>
        </w:tc>
        <w:tc>
          <w:tcPr>
            <w:tcW w:w="1720" w:type="dxa"/>
            <w:tcBorders/>
            <w:vAlign w:val="center"/>
          </w:tcPr>
          <w:p>
            <w:pPr>
              <w:snapToGrid w:val="0"/>
              <w:jc w:val="right"/>
            </w:pPr>
            <w:r>
              <w:rPr>
                <w:rFonts w:ascii="宋体" w:eastAsia="宋体" w:hAnsi="宋体" w:cs="宋体"/>
                <w:b w:val="0"/>
                <w:i w:val="0"/>
                <w:color w:val="000000"/>
                <w:sz w:val="20"/>
              </w:rPr>
              <w:t xml:space="preserve">3,153,000.00</w:t>
            </w:r>
          </w:p>
        </w:tc>
        <w:tc>
          <w:tcPr>
            <w:tcW w:w="1720" w:type="dxa"/>
            <w:tcBorders/>
            <w:vAlign w:val="center"/>
          </w:tcPr>
          <w:p>
            <w:pPr>
              <w:snapToGrid w:val="0"/>
              <w:jc w:val="right"/>
            </w:pPr>
            <w:r>
              <w:rPr>
                <w:rFonts w:ascii="宋体" w:eastAsia="宋体" w:hAnsi="宋体" w:cs="宋体"/>
                <w:b w:val="0"/>
                <w:i w:val="0"/>
                <w:color w:val="000000"/>
                <w:sz w:val="20"/>
              </w:rPr>
              <w:t xml:space="preserve">2,884,000.00</w:t>
            </w:r>
          </w:p>
        </w:tc>
        <w:tc>
          <w:tcPr>
            <w:tcW w:w="1720" w:type="dxa"/>
            <w:tcBorders/>
            <w:vAlign w:val="center"/>
          </w:tcPr>
          <w:p>
            <w:pPr>
              <w:snapToGrid w:val="0"/>
              <w:jc w:val="right"/>
            </w:pPr>
            <w:r>
              <w:rPr>
                <w:rFonts w:ascii="宋体" w:eastAsia="宋体" w:hAnsi="宋体" w:cs="宋体"/>
                <w:b w:val="0"/>
                <w:i w:val="0"/>
                <w:color w:val="000000"/>
                <w:sz w:val="20"/>
              </w:rPr>
              <w:t xml:space="preserve">269,000.00</w:t>
            </w:r>
          </w:p>
        </w:tc>
        <w:tc>
          <w:tcPr>
            <w:tcW w:w="1698" w:type="dxa"/>
            <w:tcBorders/>
            <w:vAlign w:val="center"/>
          </w:tcPr>
          <w:p>
            <w:pPr>
              <w:snapToGrid w:val="0"/>
              <w:jc w:val="right"/>
            </w:pPr>
            <w:r>
              <w:rPr>
                <w:rFonts w:ascii="宋体" w:eastAsia="宋体" w:hAnsi="宋体" w:cs="宋体"/>
                <w:b w:val="0"/>
                <w:i w:val="0"/>
                <w:color w:val="000000"/>
                <w:sz w:val="20"/>
              </w:rPr>
              <w:t xml:space="preserve">2,507,625.00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w:t>
            </w:r>
          </w:p>
        </w:tc>
        <w:tc>
          <w:tcPr>
            <w:tcW w:w="3480" w:type="dxa"/>
            <w:tcBorders/>
            <w:vAlign w:val="center"/>
          </w:tcPr>
          <w:p>
            <w:pPr>
              <w:snapToGrid w:val="0"/>
              <w:jc w:val="left"/>
            </w:pPr>
            <w:r>
              <w:rPr>
                <w:rFonts w:ascii="宋体" w:eastAsia="宋体" w:hAnsi="宋体" w:cs="宋体"/>
                <w:b w:val="0"/>
                <w:i w:val="0"/>
                <w:color w:val="000000"/>
                <w:sz w:val="20"/>
              </w:rPr>
              <w:t xml:space="preserve">公路水路运输</w:t>
            </w:r>
          </w:p>
        </w:tc>
        <w:tc>
          <w:tcPr>
            <w:tcW w:w="1720" w:type="dxa"/>
            <w:tcBorders/>
            <w:vAlign w:val="center"/>
          </w:tcPr>
          <w:p>
            <w:pPr>
              <w:snapToGrid w:val="0"/>
              <w:jc w:val="right"/>
            </w:pPr>
            <w:r>
              <w:rPr>
                <w:rFonts w:ascii="宋体" w:eastAsia="宋体" w:hAnsi="宋体" w:cs="宋体"/>
                <w:b w:val="0"/>
                <w:i w:val="0"/>
                <w:color w:val="000000"/>
                <w:sz w:val="20"/>
              </w:rPr>
              <w:t xml:space="preserve">5,660,625.00</w:t>
            </w:r>
          </w:p>
        </w:tc>
        <w:tc>
          <w:tcPr>
            <w:tcW w:w="1720" w:type="dxa"/>
            <w:tcBorders/>
            <w:vAlign w:val="center"/>
          </w:tcPr>
          <w:p>
            <w:pPr>
              <w:snapToGrid w:val="0"/>
              <w:jc w:val="right"/>
            </w:pPr>
            <w:r>
              <w:rPr>
                <w:rFonts w:ascii="宋体" w:eastAsia="宋体" w:hAnsi="宋体" w:cs="宋体"/>
                <w:b w:val="0"/>
                <w:i w:val="0"/>
                <w:color w:val="000000"/>
                <w:sz w:val="20"/>
              </w:rPr>
              <w:t xml:space="preserve">3,153,000.00</w:t>
            </w:r>
          </w:p>
        </w:tc>
        <w:tc>
          <w:tcPr>
            <w:tcW w:w="1720" w:type="dxa"/>
            <w:tcBorders/>
            <w:vAlign w:val="center"/>
          </w:tcPr>
          <w:p>
            <w:pPr>
              <w:snapToGrid w:val="0"/>
              <w:jc w:val="right"/>
            </w:pPr>
            <w:r>
              <w:rPr>
                <w:rFonts w:ascii="宋体" w:eastAsia="宋体" w:hAnsi="宋体" w:cs="宋体"/>
                <w:b w:val="0"/>
                <w:i w:val="0"/>
                <w:color w:val="000000"/>
                <w:sz w:val="20"/>
              </w:rPr>
              <w:t xml:space="preserve">2,884,000.00</w:t>
            </w:r>
          </w:p>
        </w:tc>
        <w:tc>
          <w:tcPr>
            <w:tcW w:w="1720" w:type="dxa"/>
            <w:tcBorders/>
            <w:vAlign w:val="center"/>
          </w:tcPr>
          <w:p>
            <w:pPr>
              <w:snapToGrid w:val="0"/>
              <w:jc w:val="right"/>
            </w:pPr>
            <w:r>
              <w:rPr>
                <w:rFonts w:ascii="宋体" w:eastAsia="宋体" w:hAnsi="宋体" w:cs="宋体"/>
                <w:b w:val="0"/>
                <w:i w:val="0"/>
                <w:color w:val="000000"/>
                <w:sz w:val="20"/>
              </w:rPr>
              <w:t xml:space="preserve">269,000.00</w:t>
            </w:r>
          </w:p>
        </w:tc>
        <w:tc>
          <w:tcPr>
            <w:tcW w:w="1698" w:type="dxa"/>
            <w:tcBorders/>
            <w:vAlign w:val="center"/>
          </w:tcPr>
          <w:p>
            <w:pPr>
              <w:snapToGrid w:val="0"/>
              <w:jc w:val="right"/>
            </w:pPr>
            <w:r>
              <w:rPr>
                <w:rFonts w:ascii="宋体" w:eastAsia="宋体" w:hAnsi="宋体" w:cs="宋体"/>
                <w:b w:val="0"/>
                <w:i w:val="0"/>
                <w:color w:val="000000"/>
                <w:sz w:val="20"/>
              </w:rPr>
              <w:t xml:space="preserve">2,507,625.00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2140112</w:t>
            </w:r>
          </w:p>
        </w:tc>
        <w:tc>
          <w:tcPr>
            <w:tcW w:w="3480" w:type="dxa"/>
            <w:tcBorders/>
            <w:vAlign w:val="center"/>
          </w:tcPr>
          <w:p>
            <w:pPr>
              <w:snapToGrid w:val="0"/>
              <w:jc w:val="left"/>
            </w:pPr>
            <w:r>
              <w:rPr>
                <w:rFonts w:ascii="宋体" w:eastAsia="宋体" w:hAnsi="宋体" w:cs="宋体"/>
                <w:b w:val="0"/>
                <w:i w:val="0"/>
                <w:color w:val="000000"/>
                <w:sz w:val="20"/>
              </w:rPr>
              <w:t xml:space="preserve">公路运输管理</w:t>
            </w:r>
          </w:p>
        </w:tc>
        <w:tc>
          <w:tcPr>
            <w:tcW w:w="1720" w:type="dxa"/>
            <w:tcBorders/>
            <w:vAlign w:val="center"/>
          </w:tcPr>
          <w:p>
            <w:pPr>
              <w:snapToGrid w:val="0"/>
              <w:jc w:val="right"/>
            </w:pPr>
            <w:r>
              <w:rPr>
                <w:rFonts w:ascii="宋体" w:eastAsia="宋体" w:hAnsi="宋体" w:cs="宋体"/>
                <w:b w:val="0"/>
                <w:i w:val="0"/>
                <w:color w:val="000000"/>
                <w:sz w:val="20"/>
              </w:rPr>
              <w:t xml:space="preserve">5,660,625.00</w:t>
            </w:r>
          </w:p>
        </w:tc>
        <w:tc>
          <w:tcPr>
            <w:tcW w:w="1720" w:type="dxa"/>
            <w:tcBorders/>
            <w:vAlign w:val="center"/>
          </w:tcPr>
          <w:p>
            <w:pPr>
              <w:snapToGrid w:val="0"/>
              <w:jc w:val="right"/>
            </w:pPr>
            <w:r>
              <w:rPr>
                <w:rFonts w:ascii="宋体" w:eastAsia="宋体" w:hAnsi="宋体" w:cs="宋体"/>
                <w:b w:val="0"/>
                <w:i w:val="0"/>
                <w:color w:val="000000"/>
                <w:sz w:val="20"/>
              </w:rPr>
              <w:t xml:space="preserve">3,153,000.00</w:t>
            </w:r>
          </w:p>
        </w:tc>
        <w:tc>
          <w:tcPr>
            <w:tcW w:w="1720" w:type="dxa"/>
            <w:tcBorders/>
            <w:vAlign w:val="center"/>
          </w:tcPr>
          <w:p>
            <w:pPr>
              <w:snapToGrid w:val="0"/>
              <w:jc w:val="right"/>
            </w:pPr>
            <w:r>
              <w:rPr>
                <w:rFonts w:ascii="宋体" w:eastAsia="宋体" w:hAnsi="宋体" w:cs="宋体"/>
                <w:b w:val="0"/>
                <w:i w:val="0"/>
                <w:color w:val="000000"/>
                <w:sz w:val="20"/>
              </w:rPr>
              <w:t xml:space="preserve">2,884,000.00</w:t>
            </w:r>
          </w:p>
        </w:tc>
        <w:tc>
          <w:tcPr>
            <w:tcW w:w="1720" w:type="dxa"/>
            <w:tcBorders/>
            <w:vAlign w:val="center"/>
          </w:tcPr>
          <w:p>
            <w:pPr>
              <w:snapToGrid w:val="0"/>
              <w:jc w:val="right"/>
            </w:pPr>
            <w:r>
              <w:rPr>
                <w:rFonts w:ascii="宋体" w:eastAsia="宋体" w:hAnsi="宋体" w:cs="宋体"/>
                <w:b w:val="0"/>
                <w:i w:val="0"/>
                <w:color w:val="000000"/>
                <w:sz w:val="20"/>
              </w:rPr>
              <w:t xml:space="preserve">269,000.00</w:t>
            </w:r>
          </w:p>
        </w:tc>
        <w:tc>
          <w:tcPr>
            <w:tcW w:w="1698" w:type="dxa"/>
            <w:tcBorders/>
            <w:vAlign w:val="center"/>
          </w:tcPr>
          <w:p>
            <w:pPr>
              <w:snapToGrid w:val="0"/>
              <w:jc w:val="right"/>
            </w:pPr>
            <w:r>
              <w:rPr>
                <w:rFonts w:ascii="宋体" w:eastAsia="宋体" w:hAnsi="宋体" w:cs="宋体"/>
                <w:b w:val="0"/>
                <w:i w:val="0"/>
                <w:color w:val="000000"/>
                <w:sz w:val="20"/>
              </w:rPr>
              <w:t xml:space="preserve">2,507,625.00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3,614,000.00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269,000.00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1,064,136.73</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502,968.60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1,209,894.67</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393,000.00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196,000.00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123,000.00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239,000.00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107,000.00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25,000.00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3,639,000.00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269,000.00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天津市市政工程配套服务中心2024年度政府性基金预算财政拨款收入支出决算表为空表。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天津市市政工程配套服务中心2024年国有资本经营预算财政拨款收入支出决算表为空表。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天津市市政工程配套服务中心2024年财政拨款“三公”经费支出决算表为空表。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单位：天津市市政工程配套服务中心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2,507,625.00</w:t>
            </w:r>
          </w:p>
        </w:tc>
        <w:tc>
          <w:tcPr>
            <w:tcW w:w="1240" w:type="dxa"/>
            <w:tcBorders/>
            <w:vAlign w:val="center"/>
          </w:tcPr>
          <w:p>
            <w:pPr>
              <w:snapToGrid w:val="0"/>
              <w:jc w:val="right"/>
            </w:pPr>
            <w:r>
              <w:rPr>
                <w:rFonts w:ascii="宋体" w:eastAsia="宋体" w:hAnsi="宋体" w:cs="宋体"/>
                <w:b w:val="0"/>
                <w:i w:val="0"/>
                <w:color w:val="000000"/>
                <w:sz w:val="14"/>
              </w:rPr>
              <w:t xml:space="preserve">2,507,625.00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w:t>
            </w:r>
          </w:p>
        </w:tc>
        <w:tc>
          <w:tcPr>
            <w:tcW w:w="5240" w:type="dxa"/>
            <w:tcBorders/>
            <w:vAlign w:val="center"/>
          </w:tcPr>
          <w:p>
            <w:pPr>
              <w:snapToGrid w:val="0"/>
              <w:jc w:val="left"/>
            </w:pPr>
            <w:r>
              <w:rPr>
                <w:rFonts w:ascii="宋体" w:eastAsia="宋体" w:hAnsi="宋体" w:cs="宋体"/>
                <w:b w:val="0"/>
                <w:i w:val="0"/>
                <w:color w:val="000000"/>
                <w:sz w:val="14"/>
              </w:rPr>
              <w:t xml:space="preserve">交通运输支出</w:t>
            </w:r>
          </w:p>
        </w:tc>
        <w:tc>
          <w:tcPr>
            <w:tcW w:w="1160" w:type="dxa"/>
            <w:tcBorders/>
            <w:vAlign w:val="center"/>
          </w:tcPr>
          <w:p>
            <w:pPr>
              <w:snapToGrid w:val="0"/>
              <w:jc w:val="right"/>
            </w:pPr>
            <w:r>
              <w:rPr>
                <w:rFonts w:ascii="宋体" w:eastAsia="宋体" w:hAnsi="宋体" w:cs="宋体"/>
                <w:b w:val="0"/>
                <w:i w:val="0"/>
                <w:color w:val="000000"/>
                <w:sz w:val="14"/>
              </w:rPr>
              <w:t xml:space="preserve">2,507,625.00</w:t>
            </w:r>
          </w:p>
        </w:tc>
        <w:tc>
          <w:tcPr>
            <w:tcW w:w="1240" w:type="dxa"/>
            <w:tcBorders/>
            <w:vAlign w:val="center"/>
          </w:tcPr>
          <w:p>
            <w:pPr>
              <w:snapToGrid w:val="0"/>
              <w:jc w:val="right"/>
            </w:pPr>
            <w:r>
              <w:rPr>
                <w:rFonts w:ascii="宋体" w:eastAsia="宋体" w:hAnsi="宋体" w:cs="宋体"/>
                <w:b w:val="0"/>
                <w:i w:val="0"/>
                <w:color w:val="000000"/>
                <w:sz w:val="14"/>
              </w:rPr>
              <w:t xml:space="preserve">2,507,625.00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w:t>
            </w:r>
          </w:p>
        </w:tc>
        <w:tc>
          <w:tcPr>
            <w:tcW w:w="5240" w:type="dxa"/>
            <w:tcBorders/>
            <w:vAlign w:val="center"/>
          </w:tcPr>
          <w:p>
            <w:pPr>
              <w:snapToGrid w:val="0"/>
              <w:jc w:val="left"/>
            </w:pPr>
            <w:r>
              <w:rPr>
                <w:rFonts w:ascii="宋体" w:eastAsia="宋体" w:hAnsi="宋体" w:cs="宋体"/>
                <w:b w:val="0"/>
                <w:i w:val="0"/>
                <w:color w:val="000000"/>
                <w:sz w:val="14"/>
              </w:rPr>
              <w:t xml:space="preserve">公路水路运输</w:t>
            </w:r>
          </w:p>
        </w:tc>
        <w:tc>
          <w:tcPr>
            <w:tcW w:w="1160" w:type="dxa"/>
            <w:tcBorders/>
            <w:vAlign w:val="center"/>
          </w:tcPr>
          <w:p>
            <w:pPr>
              <w:snapToGrid w:val="0"/>
              <w:jc w:val="right"/>
            </w:pPr>
            <w:r>
              <w:rPr>
                <w:rFonts w:ascii="宋体" w:eastAsia="宋体" w:hAnsi="宋体" w:cs="宋体"/>
                <w:b w:val="0"/>
                <w:i w:val="0"/>
                <w:color w:val="000000"/>
                <w:sz w:val="14"/>
              </w:rPr>
              <w:t xml:space="preserve">2,507,625.00</w:t>
            </w:r>
          </w:p>
        </w:tc>
        <w:tc>
          <w:tcPr>
            <w:tcW w:w="1240" w:type="dxa"/>
            <w:tcBorders/>
            <w:vAlign w:val="center"/>
          </w:tcPr>
          <w:p>
            <w:pPr>
              <w:snapToGrid w:val="0"/>
              <w:jc w:val="right"/>
            </w:pPr>
            <w:r>
              <w:rPr>
                <w:rFonts w:ascii="宋体" w:eastAsia="宋体" w:hAnsi="宋体" w:cs="宋体"/>
                <w:b w:val="0"/>
                <w:i w:val="0"/>
                <w:color w:val="000000"/>
                <w:sz w:val="14"/>
              </w:rPr>
              <w:t xml:space="preserve">2,507,625.00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公路运输管理</w:t>
            </w:r>
          </w:p>
        </w:tc>
        <w:tc>
          <w:tcPr>
            <w:tcW w:w="1160" w:type="dxa"/>
            <w:tcBorders/>
            <w:vAlign w:val="center"/>
          </w:tcPr>
          <w:p>
            <w:pPr>
              <w:snapToGrid w:val="0"/>
              <w:jc w:val="right"/>
            </w:pPr>
            <w:r>
              <w:rPr>
                <w:rFonts w:ascii="宋体" w:eastAsia="宋体" w:hAnsi="宋体" w:cs="宋体"/>
                <w:b w:val="0"/>
                <w:i w:val="0"/>
                <w:color w:val="000000"/>
                <w:sz w:val="14"/>
              </w:rPr>
              <w:t xml:space="preserve">2,507,625.00</w:t>
            </w:r>
          </w:p>
        </w:tc>
        <w:tc>
          <w:tcPr>
            <w:tcW w:w="1240" w:type="dxa"/>
            <w:tcBorders/>
            <w:vAlign w:val="center"/>
          </w:tcPr>
          <w:p>
            <w:pPr>
              <w:snapToGrid w:val="0"/>
              <w:jc w:val="right"/>
            </w:pPr>
            <w:r>
              <w:rPr>
                <w:rFonts w:ascii="宋体" w:eastAsia="宋体" w:hAnsi="宋体" w:cs="宋体"/>
                <w:b w:val="0"/>
                <w:i w:val="0"/>
                <w:color w:val="000000"/>
                <w:sz w:val="14"/>
              </w:rPr>
              <w:t xml:space="preserve">2,507,625.00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交通运输行业职业资格考核</w:t>
            </w:r>
          </w:p>
        </w:tc>
        <w:tc>
          <w:tcPr>
            <w:tcW w:w="1160" w:type="dxa"/>
            <w:tcBorders/>
            <w:vAlign w:val="center"/>
          </w:tcPr>
          <w:p>
            <w:pPr>
              <w:snapToGrid w:val="0"/>
              <w:jc w:val="right"/>
            </w:pPr>
            <w:r>
              <w:rPr>
                <w:rFonts w:ascii="宋体" w:eastAsia="宋体" w:hAnsi="宋体" w:cs="宋体"/>
                <w:b w:val="0"/>
                <w:i w:val="0"/>
                <w:color w:val="000000"/>
                <w:sz w:val="14"/>
              </w:rPr>
              <w:t xml:space="preserve">1,484,800.00</w:t>
            </w:r>
          </w:p>
        </w:tc>
        <w:tc>
          <w:tcPr>
            <w:tcW w:w="1240" w:type="dxa"/>
            <w:tcBorders/>
            <w:vAlign w:val="center"/>
          </w:tcPr>
          <w:p>
            <w:pPr>
              <w:snapToGrid w:val="0"/>
              <w:jc w:val="right"/>
            </w:pPr>
            <w:r>
              <w:rPr>
                <w:rFonts w:ascii="宋体" w:eastAsia="宋体" w:hAnsi="宋体" w:cs="宋体"/>
                <w:b w:val="0"/>
                <w:i w:val="0"/>
                <w:color w:val="000000"/>
                <w:sz w:val="14"/>
              </w:rPr>
              <w:t xml:space="preserve">1,484,800.00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2140112</w:t>
            </w:r>
          </w:p>
        </w:tc>
        <w:tc>
          <w:tcPr>
            <w:tcW w:w="5240" w:type="dxa"/>
            <w:tcBorders/>
            <w:vAlign w:val="center"/>
          </w:tcPr>
          <w:p>
            <w:pPr>
              <w:snapToGrid w:val="0"/>
              <w:jc w:val="left"/>
            </w:pPr>
            <w:r>
              <w:rPr>
                <w:rFonts w:ascii="宋体" w:eastAsia="宋体" w:hAnsi="宋体" w:cs="宋体"/>
                <w:b w:val="0"/>
                <w:i w:val="0"/>
                <w:color w:val="000000"/>
                <w:sz w:val="14"/>
              </w:rPr>
              <w:t xml:space="preserve">道路运输及公路水运考核</w:t>
            </w:r>
          </w:p>
        </w:tc>
        <w:tc>
          <w:tcPr>
            <w:tcW w:w="1160" w:type="dxa"/>
            <w:tcBorders/>
            <w:vAlign w:val="center"/>
          </w:tcPr>
          <w:p>
            <w:pPr>
              <w:snapToGrid w:val="0"/>
              <w:jc w:val="right"/>
            </w:pPr>
            <w:r>
              <w:rPr>
                <w:rFonts w:ascii="宋体" w:eastAsia="宋体" w:hAnsi="宋体" w:cs="宋体"/>
                <w:b w:val="0"/>
                <w:i w:val="0"/>
                <w:color w:val="000000"/>
                <w:sz w:val="14"/>
              </w:rPr>
              <w:t xml:space="preserve">1,022,825.00</w:t>
            </w:r>
          </w:p>
        </w:tc>
        <w:tc>
          <w:tcPr>
            <w:tcW w:w="1240" w:type="dxa"/>
            <w:tcBorders/>
            <w:vAlign w:val="center"/>
          </w:tcPr>
          <w:p>
            <w:pPr>
              <w:snapToGrid w:val="0"/>
              <w:jc w:val="right"/>
            </w:pPr>
            <w:r>
              <w:rPr>
                <w:rFonts w:ascii="宋体" w:eastAsia="宋体" w:hAnsi="宋体" w:cs="宋体"/>
                <w:b w:val="0"/>
                <w:i w:val="0"/>
                <w:color w:val="000000"/>
                <w:sz w:val="14"/>
              </w:rPr>
              <w:t xml:space="preserve">1,022,825.00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天津市市政工程配套服务中心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17,510,451.28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减少5,819,620.86元，下降24.945%</w:t>
      </w:r>
      <w:r>
        <w:rPr>
          <w:rFonts w:eastAsia="仿宋_GB2312" w:hint="eastAsia"/>
          <w:sz w:val="30"/>
          <w:szCs w:val="30"/>
        </w:rPr>
        <w:t xml:space="preserve">，主要原因是</w:t>
      </w:r>
      <w:r>
        <w:rPr>
          <w:rFonts w:eastAsia="仿宋_GB2312" w:hint="eastAsia"/>
          <w:sz w:val="30"/>
          <w:szCs w:val="30"/>
        </w:rPr>
        <w:t xml:space="preserve">我中心2024年项目支出及投资收益比2023年均减少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一般公共预算财政拨款收入6,415,625.00元、事业单位经营收入90,900.00元、其他收入11,000,000.00元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社会保障和就业支出589,000.00元、卫生健康支出166,000.00元、交通运输支出14,275,827.30元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天津市市政工程配套服务中心</w:t>
      </w:r>
      <w:r>
        <w:rPr>
          <w:rFonts w:eastAsia="仿宋_GB2312" w:hint="eastAsia"/>
          <w:sz w:val="30"/>
          <w:szCs w:val="30"/>
        </w:rPr>
        <w:t xml:space="preserve">2024年度本年收入合计</w:t>
      </w:r>
      <w:r>
        <w:rPr>
          <w:rFonts w:eastAsia="仿宋_GB2312" w:hint="eastAsia"/>
          <w:sz w:val="30"/>
          <w:szCs w:val="30"/>
        </w:rPr>
        <w:t xml:space="preserve">17,506,525.00</w:t>
      </w:r>
      <w:r>
        <w:rPr>
          <w:rFonts w:eastAsia="仿宋_GB2312" w:hint="eastAsia"/>
          <w:sz w:val="30"/>
          <w:szCs w:val="30"/>
        </w:rPr>
        <w:t xml:space="preserve">元，与2023年度相比</w:t>
      </w:r>
      <w:r>
        <w:rPr>
          <w:rFonts w:eastAsia="仿宋_GB2312" w:hint="eastAsia"/>
          <w:sz w:val="30"/>
          <w:szCs w:val="30"/>
        </w:rPr>
        <w:t xml:space="preserve">减少2,968,476.00元，</w:t>
      </w:r>
      <w:r>
        <w:rPr>
          <w:rFonts w:eastAsia="仿宋_GB2312" w:hint="eastAsia"/>
          <w:sz w:val="30"/>
          <w:szCs w:val="30"/>
        </w:rPr>
        <w:t xml:space="preserve">主要原因是</w:t>
      </w:r>
      <w:r>
        <w:rPr>
          <w:rFonts w:eastAsia="仿宋_GB2312" w:hint="eastAsia"/>
          <w:sz w:val="30"/>
          <w:szCs w:val="30"/>
        </w:rPr>
        <w:t xml:space="preserve">我中心2024年度项目支出及投资收益较2023年均下降</w:t>
      </w:r>
      <w:r>
        <w:rPr>
          <w:rFonts w:eastAsia="仿宋_GB2312" w:hint="eastAsia"/>
          <w:sz w:val="30"/>
          <w:szCs w:val="30"/>
        </w:rPr>
        <w:t xml:space="preserve">。其中：</w:t>
      </w:r>
      <w:r>
        <w:rPr>
          <w:rFonts w:eastAsia="仿宋_GB2312" w:hint="eastAsia"/>
          <w:sz w:val="30"/>
          <w:szCs w:val="30"/>
        </w:rPr>
        <w:t xml:space="preserve">一般公共预算财政拨款收入6,415,625.00元，占36.647%；事业单位经营收入90,900.00元，占0.519%；其他收入11,000,000.00元，占62.834%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天津市市政工程配套服务中心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15,030,827.30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减少341,277.42元，</w:t>
      </w:r>
      <w:r>
        <w:rPr>
          <w:rFonts w:eastAsia="仿宋_GB2312" w:hint="eastAsia"/>
          <w:sz w:val="30"/>
          <w:szCs w:val="30"/>
        </w:rPr>
        <w:t xml:space="preserve">主要原因是</w:t>
      </w:r>
      <w:r>
        <w:rPr>
          <w:rFonts w:eastAsia="仿宋_GB2312" w:hint="eastAsia"/>
          <w:sz w:val="30"/>
          <w:szCs w:val="30"/>
        </w:rPr>
        <w:t xml:space="preserve">落实我市过紧日子要求，严控经费支出</w:t>
      </w:r>
      <w:r>
        <w:rPr>
          <w:rFonts w:eastAsia="仿宋_GB2312" w:hint="eastAsia"/>
          <w:sz w:val="30"/>
          <w:szCs w:val="30"/>
        </w:rPr>
        <w:t xml:space="preserve">。其中：</w:t>
      </w:r>
      <w:r>
        <w:rPr>
          <w:rFonts w:eastAsia="仿宋_GB2312" w:hint="eastAsia"/>
          <w:sz w:val="30"/>
          <w:szCs w:val="30"/>
        </w:rPr>
        <w:t xml:space="preserve">基本支出12,473,617.49元，占82.987%；项目支出2,507,625.00元，占16.683%；经营支出49,584.81元，占0.330%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天津市市政工程配套服务中心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6,415,625.00</w:t>
      </w:r>
      <w:r>
        <w:rPr>
          <w:rFonts w:eastAsia="仿宋_GB2312" w:hint="eastAsia"/>
          <w:sz w:val="30"/>
          <w:szCs w:val="30"/>
        </w:rPr>
        <w:t xml:space="preserve">元。与2023年度相比，财政拨款收、支总计各</w:t>
      </w:r>
      <w:r>
        <w:rPr>
          <w:rFonts w:eastAsia="仿宋_GB2312" w:hint="eastAsia"/>
          <w:sz w:val="30"/>
          <w:szCs w:val="30"/>
        </w:rPr>
        <w:t xml:space="preserve">减少1,005,375.00元，下降13.548%，</w:t>
      </w:r>
      <w:r>
        <w:rPr>
          <w:rFonts w:eastAsia="仿宋_GB2312" w:hint="eastAsia"/>
          <w:sz w:val="30"/>
          <w:szCs w:val="30"/>
        </w:rPr>
        <w:t xml:space="preserve">主要原因是</w:t>
      </w:r>
      <w:r>
        <w:rPr>
          <w:rFonts w:eastAsia="仿宋_GB2312" w:hint="eastAsia"/>
          <w:sz w:val="30"/>
          <w:szCs w:val="30"/>
        </w:rPr>
        <w:t xml:space="preserve">落实我市过紧日子要求，严控经费支出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一般公共预算财政拨款6,415,625.00元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社会保障和就业支出589,000.00元、卫生健康支出166,000.00元、交通运输支出5,660,625.00元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天津市市政工程配套服务中心2024年度部门决算一般公共预算财政拨款支出合计6,415,625.00元，占本年支出合计的42.683%。与2023年度相比，一般公共预算财政拨款支出</w:t>
      </w:r>
      <w:r>
        <w:rPr>
          <w:rFonts w:eastAsia="仿宋_GB2312" w:hint="eastAsia"/>
          <w:sz w:val="30"/>
          <w:szCs w:val="30"/>
        </w:rPr>
        <w:t xml:space="preserve">减少1,005,375.00元</w:t>
      </w:r>
      <w:r>
        <w:rPr>
          <w:rFonts w:eastAsia="仿宋_GB2312" w:hint="eastAsia"/>
          <w:sz w:val="30"/>
          <w:szCs w:val="30"/>
        </w:rPr>
        <w:t xml:space="preserve">，下降13.548%</w:t>
      </w:r>
      <w:r>
        <w:rPr>
          <w:rFonts w:eastAsia="仿宋_GB2312" w:hint="eastAsia"/>
          <w:sz w:val="30"/>
          <w:szCs w:val="30"/>
        </w:rPr>
        <w:t xml:space="preserve">，主要原因是落实我市过紧日子要求，严控经费支出。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2024年度一般公共预算财政拨款支出6,415,625.00元，主要用于以下方面：</w:t>
      </w:r>
      <w:r>
        <w:rPr>
          <w:rFonts w:eastAsia="仿宋_GB2312" w:hint="eastAsia"/>
          <w:sz w:val="30"/>
          <w:szCs w:val="30"/>
        </w:rPr>
        <w:t xml:space="preserve">社会保障和就业支出（类）支出589,000.00元，占9.181%,卫生健康支出（类）支出166,000.00元，占2.587%,交通运输支出（类）支出5,660,625.00元，占88.232%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2024年度一般公共预算财政拨款支出年初预算为6,458,000.00元，支出决算为6,415,625.00元</w:t>
      </w:r>
      <w:r>
        <w:rPr>
          <w:rFonts w:eastAsia="仿宋_GB2312" w:hint="eastAsia"/>
          <w:sz w:val="30"/>
          <w:szCs w:val="30"/>
        </w:rPr>
        <w:t xml:space="preserve">，完成年初预算的99.344%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393,000.00元，支出决算为393,000.00元，完成年初预算的100.000%，决算数与预算数持平的主要原因是：严格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196,000.00元，支出决算为196,000.00元，完成年初预算的100.000%，决算数与预算数持平的主要原因是：严格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3.卫生健康支出（类）行政事业单位医疗（款）事业单位医疗（项）年初预算为123,000.00元，支出决算为123,000.00元，完成年初预算的100.000%，决算数与预算数持平的主要原因是：严格按照年初预算执行。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43,000.00元，支出决算为43,000.00元，完成年初预算的100.000%，决算数与预算数持平的主要原因是：严格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交通运输支出（类）公路水路运输（款）公路运输管理（项）年初预算为5,703,000.00元，支出决算为5,660,625.00元，完成年初预算的99.257%，决算数小于预算数的主要原因是：通过政府采购方式节省财政预算资金42,375.00元。</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天津市市政工程配套服务中心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3,908,000.00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减少918,000.00元，</w:t>
      </w:r>
      <w:r>
        <w:rPr>
          <w:rFonts w:eastAsia="仿宋_GB2312" w:hint="eastAsia"/>
          <w:sz w:val="30"/>
          <w:szCs w:val="30"/>
        </w:rPr>
        <w:t xml:space="preserve">主要原因是</w:t>
      </w:r>
      <w:r>
        <w:rPr>
          <w:rFonts w:eastAsia="仿宋_GB2312" w:hint="eastAsia"/>
          <w:sz w:val="30"/>
          <w:szCs w:val="30"/>
        </w:rPr>
        <w:t xml:space="preserve">落实我市过紧日子要求，严控经费支出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人员经费3,639,000.00元，主要包括</w:t>
      </w:r>
      <w:r>
        <w:rPr>
          <w:rFonts w:eastAsia="仿宋_GB2312" w:hint="eastAsia"/>
          <w:sz w:val="30"/>
          <w:szCs w:val="30"/>
        </w:rPr>
        <w:t xml:space="preserve">基本工资、津贴补贴、绩效工资、机关事业单位基本养老保险缴费、职业年金缴费、职工基本医疗保险缴费、医疗费、其他工资福利支出、医疗费补助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公用经费269,000.00元，主要包括</w:t>
      </w:r>
      <w:r>
        <w:rPr>
          <w:rFonts w:eastAsia="仿宋_GB2312" w:hint="eastAsia"/>
          <w:sz w:val="30"/>
          <w:szCs w:val="30"/>
        </w:rPr>
        <w:t xml:space="preserve">物业管理费、工会经费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天津市市政工程配套服务中心2024年度无政府性基金预算财政拨款收入、支出和结转结余。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天津市市政工程配套服务中心2024年度无国有资本经营预算财政拨款收入、支出和结转结余。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决算数与预算数持平的主要原因是本年度未使用财政拨款列支”三公“经费；</w:t>
      </w:r>
      <w:r>
        <w:rPr>
          <w:rFonts w:eastAsia="仿宋_GB2312" w:hint="eastAsia"/>
          <w:sz w:val="30"/>
          <w:szCs w:val="30"/>
        </w:rPr>
        <w:t xml:space="preserve">决算数较上年持平的主要原因是本年度未使用财政拨款列支”三公“经费。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决算数与预算数持平的主要原因是本年度未使用财政拨款列支”三公“经费；</w:t>
      </w:r>
      <w:r>
        <w:rPr>
          <w:rFonts w:eastAsia="仿宋_GB2312" w:hint="eastAsia"/>
          <w:sz w:val="30"/>
          <w:szCs w:val="30"/>
        </w:rPr>
        <w:t xml:space="preserve">决算数较上年持平的主要原因是本年度未使用财政拨款列支”三公“经费。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决算数与预算数持平的主要原因是本年度未使用财政拨款列支”三公“经费；</w:t>
      </w:r>
      <w:r>
        <w:rPr>
          <w:rFonts w:eastAsia="仿宋_GB2312" w:hint="eastAsia"/>
          <w:sz w:val="30"/>
          <w:szCs w:val="30"/>
        </w:rPr>
        <w:t xml:space="preserve">决算数较上年持平的主要原因是本年度未使用财政拨款列支”三公“经费。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决算数与预算数持平的主要原因是本年度未使用财政拨款列支”三公“经费；</w:t>
      </w:r>
      <w:r>
        <w:rPr>
          <w:rFonts w:eastAsia="仿宋_GB2312" w:hint="eastAsia"/>
          <w:sz w:val="30"/>
          <w:szCs w:val="30"/>
        </w:rPr>
        <w:t xml:space="preserve">决算数较上年持平的主要原因是本年度未使用财政拨款列支”三公“经费。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决算数与预算数持平的主要原因是本年度未使用财政拨款列支”三公“经费；</w:t>
      </w:r>
      <w:r>
        <w:rPr>
          <w:rFonts w:eastAsia="仿宋_GB2312" w:hint="eastAsia"/>
          <w:sz w:val="30"/>
          <w:szCs w:val="30"/>
        </w:rPr>
        <w:t xml:space="preserve">决算数较上年持平的主要原因是本年度未使用财政拨款列支”三公“经费。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决算数与预算数持平的主要原因是本年度未使用财政拨款列支”三公“经费；</w:t>
      </w:r>
      <w:r>
        <w:rPr>
          <w:rFonts w:eastAsia="仿宋_GB2312" w:hint="eastAsia"/>
          <w:sz w:val="30"/>
          <w:szCs w:val="30"/>
        </w:rPr>
        <w:t xml:space="preserve">决算数较上年持平的主要原因是本年度未使用财政拨款列支”三公“经费。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天津市市政工程配套服务中心2024年度无机关运行经费。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市政工程配套服务中心2024年政府采购支出总额2,510,925.00元，其中：政府采购货物支出3,300.00元、政府采购工程支出0.00元、政府采购服务支出2,507,625.00元。授予中小企业合同金额2,264,100.00元，占政府采购支出总额的90.170%，其中：授予小微企业合同金额2,264,100.00元，占政府采购支出总额的90.170%；货物采购授予中小企业合同金额占货物支出金额的100.000%，工程采购授予中小企业合同金额占工程支出金额的0.000%，服务采购授予中小企业合同金额占服务支出金额的90.157%。</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截至2024年12月31日，天津市市政工程配套服务中心共有车辆3辆</w:t>
      </w:r>
      <w:r>
        <w:rPr>
          <w:rFonts w:eastAsia="仿宋_GB2312" w:hint="eastAsia"/>
          <w:sz w:val="30"/>
          <w:szCs w:val="30"/>
        </w:rPr>
        <w:t xml:space="preserve">，其中：</w:t>
      </w:r>
      <w:r>
        <w:rPr>
          <w:rFonts w:eastAsia="仿宋_GB2312" w:hint="eastAsia"/>
          <w:sz w:val="30"/>
          <w:szCs w:val="30"/>
        </w:rPr>
        <w:t xml:space="preserve">其他用车3辆</w:t>
      </w:r>
      <w:r>
        <w:rPr>
          <w:rFonts w:eastAsia="仿宋_GB2312" w:hint="eastAsia"/>
          <w:sz w:val="30"/>
          <w:szCs w:val="30"/>
        </w:rPr>
        <w:t xml:space="preserve">，其他用车主要包括日常公务用车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根据预算绩效管理要求，天津市市政工程配套服务中心2024年度已对2个市级项目开展绩效自评，涉及金额2,550,000.00元，自评结果已随部门决算一并公开。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天津市市政工程配套服务中心不属于乡、镇、街级单位，不涉及公开2024年度教育、医疗卫生、社会保障和就业、住房保障、涉农补贴等民生支出情况。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