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FF0000"/>
          <w:w w:val="66"/>
          <w:kern w:val="15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eastAsia="仿宋_GB2312"/>
          <w:color w:val="FF0000"/>
          <w:w w:val="66"/>
          <w:kern w:val="15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eastAsia="仿宋_GB2312"/>
          <w:color w:val="FF0000"/>
          <w:w w:val="66"/>
          <w:kern w:val="15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1"/>
          <w:szCs w:val="21"/>
          <w:highlight w:val="none"/>
        </w:rPr>
      </w:pPr>
      <mc:AlternateContent>
        <mc:Choice Requires="wpsCustomData">
          <wpsCustomData:docfieldStart id="0" docfieldname="正文" hidden="0" print="1" readonly="0" index="18"/>
        </mc:Choice>
      </mc:AlternateContent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天津市交通运输委员会关于印发天津市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轨道交通乘客守则的通知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1"/>
          <w:szCs w:val="21"/>
          <w:highlight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各轨道交通运营单位：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1"/>
          <w:szCs w:val="21"/>
          <w:highlight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现将《天津市轨道交通乘客守则》印发给你们，请遵照执行，做好相关工作。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/>
        <w:adjustRightInd w:val="0"/>
        <w:snapToGrid/>
        <w:spacing w:before="0" w:beforeAutospacing="0" w:after="0" w:afterAutospacing="0" w:line="579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default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default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日</w:t>
      </w:r>
    </w:p>
    <w:p>
      <w:pPr>
        <w:widowControl/>
        <w:spacing w:before="312" w:beforeLines="1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天津市轨道交通乘客守则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为加强本市轨道交通运营安全管理，保障运营秩序，为乘客提供安全、舒适的乘车环境，依据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城市公共交通条例》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《天津市轨道交通运营安全条例》《城市轨道交通运营管理规定》等相关规定，制定本守则。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凡进入本市轨道交通车站出入口、通道、站厅、站台和车厢内的人员均应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遵守本守则，服从轨道交通运营单位管理。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乘客应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按有关规定接受并配合安全检查，对拒不接受检查并强行进站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扰乱安全检查现场秩序的，安全检查人员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制止并及时报告公安机关依法处理。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乘客携带违禁物品或超出限带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物品的，安全检查人员应当拒绝其进站乘车；安全检查人员有权按规定处置物品并及时报告公安机关依法处理。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乘客携带的物品重量不得超过30千克，长度不得超过1.8米，宽和高均不得超过0.5米。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乘客应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按我市票务规定购票乘车，禁止使用伪造、变造票（卡）乘车。1.3米以下儿童须在成人陪同下乘车。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醉酒者、无监护人陪同的精神病患者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健康状况危及他人安全者不得进站、乘车。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乘客乘车应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遵守下列规定：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（一）候车时应自觉排队，禁止越过安全线，禁止倚靠站台门；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（二）乘车时着装整洁得体，言行举止文明，先下后上，在车门两侧排队上车，留意列车与站台间的空隙；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（三）列车到达本次终点站时，应全部下车；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（四）列车因故不能继续运行时，应服从工作人员安排。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乘客禁止有下列影响环境卫生和乘车秩序的行为：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（一）携带动物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（导盲犬、导听犬、辅助犬等服务犬除外）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，充气气球以及易污损、有严重异味、无包装易碎和尖锐的物品进站、乘车；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（二）吸烟，动用明火，随地吐痰、便溺，乱吐口香糖渣，乱扔果皮、纸屑等杂物；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（三）乞讨，躺卧，踩踏车站及车厢内的坐席；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（四）停放车辆、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堆放杂物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或者擅自设摊、卖艺、健身、派发物品、广告宣传、从事销售等行为；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（五）未经轨道交通运营单位同意，拍摄电影、电视剧、广告等；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（六）占用消防、疏散等专用通道；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（七）使用滑板、轮滑鞋；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（八）携带自行车（含折叠自行车）；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（九）在列车车厢内进食（婴儿、病人除外）；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（十）危害轨道交通运营和乘客安全的其他行为。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乘客禁止有下列危害运营安全的行为：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（一）擅自进入轨道、隧道等高度危险活动区域或者控制室、车辆驾驶室等非公共区域；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（二）在城市轨道交通线路上放置障碍物；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（三）列车车门或者站台门提示警铃鸣响时强行上下列车，车门或者站台门关闭后扒门；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）擅自操作有警示标志的按钮和开关装置，在非紧急状态下动用紧急或者安全装置；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）其他危害轨道交通运营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和乘客安全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行为。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第十一条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乘客应当正确使用轨道交通车站内的自动扶梯、自动售检票机以及其它有关设施、设备，造成损坏的应当依法予以赔偿。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第十二条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轨道交通范围内发生突发事件或者意外情况时，乘客应当保持冷静，服从现场工作人员指挥或者按广播提示有序疏散。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第十三条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乘客对轨道交通运营服务不满意，可向轨道交通运营单位或者市交通运输行政主管部门反映或者投诉。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乘客应自觉遵守本守则。对拒绝、妨碍轨道交通有关管理部门工作人员依法执行职务，扰乱轨道交通运营秩序，妨害轨道交通安全，损毁轨道交通设施的，构成违反治安管理行为的，由公安机关依法予以处罚；构成犯罪的，依法追究刑事责任。</w:t>
      </w:r>
    </w:p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本守则自2025年3月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日起施行，有效期5年。</w:t>
      </w:r>
    </w:p>
    <w:p>
      <w:pPr>
        <w:pStyle w:val="2"/>
        <w:rPr>
          <w:rFonts w:eastAsia="仿宋_GB2312"/>
          <w:sz w:val="32"/>
          <w:szCs w:val="32"/>
          <w:highlight w:val="none"/>
        </w:rPr>
      </w:pPr>
    </w:p>
    <mc:AlternateContent>
      <mc:Choice Requires="wpsCustomData">
        <wpsCustomData:docfieldEnd id="0"/>
      </mc:Choice>
    </mc:AlternateContent>
    <w:p>
      <w:pPr>
        <w:widowControl/>
        <w:spacing w:line="579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FA"/>
    <w:rsid w:val="000078B2"/>
    <w:rsid w:val="00052B5E"/>
    <w:rsid w:val="000B0F53"/>
    <w:rsid w:val="00161B55"/>
    <w:rsid w:val="001744A6"/>
    <w:rsid w:val="001856C2"/>
    <w:rsid w:val="001C744D"/>
    <w:rsid w:val="002036DD"/>
    <w:rsid w:val="002240E0"/>
    <w:rsid w:val="002364C7"/>
    <w:rsid w:val="00267917"/>
    <w:rsid w:val="003342E5"/>
    <w:rsid w:val="00352B93"/>
    <w:rsid w:val="00371631"/>
    <w:rsid w:val="00382EF8"/>
    <w:rsid w:val="00387E52"/>
    <w:rsid w:val="003E1351"/>
    <w:rsid w:val="00443B60"/>
    <w:rsid w:val="004655EA"/>
    <w:rsid w:val="00541291"/>
    <w:rsid w:val="00605E82"/>
    <w:rsid w:val="00663693"/>
    <w:rsid w:val="007545FA"/>
    <w:rsid w:val="00797C07"/>
    <w:rsid w:val="008304B4"/>
    <w:rsid w:val="008F11E1"/>
    <w:rsid w:val="009114FB"/>
    <w:rsid w:val="0092135B"/>
    <w:rsid w:val="00935A48"/>
    <w:rsid w:val="009377CC"/>
    <w:rsid w:val="009635E2"/>
    <w:rsid w:val="00986D21"/>
    <w:rsid w:val="00992659"/>
    <w:rsid w:val="00994ED9"/>
    <w:rsid w:val="009A269A"/>
    <w:rsid w:val="009B61CB"/>
    <w:rsid w:val="009F2682"/>
    <w:rsid w:val="00A663BD"/>
    <w:rsid w:val="00AA0AB0"/>
    <w:rsid w:val="00B118DB"/>
    <w:rsid w:val="00B56799"/>
    <w:rsid w:val="00B9659C"/>
    <w:rsid w:val="00BA6CDF"/>
    <w:rsid w:val="00CC08C9"/>
    <w:rsid w:val="00CC4FA3"/>
    <w:rsid w:val="00CD3118"/>
    <w:rsid w:val="00CF59D4"/>
    <w:rsid w:val="00D0142D"/>
    <w:rsid w:val="00D91AB8"/>
    <w:rsid w:val="00D94432"/>
    <w:rsid w:val="00D9446B"/>
    <w:rsid w:val="00E27BA1"/>
    <w:rsid w:val="00E455F7"/>
    <w:rsid w:val="00E70072"/>
    <w:rsid w:val="137570F7"/>
    <w:rsid w:val="16BC4850"/>
    <w:rsid w:val="177B477D"/>
    <w:rsid w:val="27DB3E41"/>
    <w:rsid w:val="2BDF797A"/>
    <w:rsid w:val="3A7F08BC"/>
    <w:rsid w:val="3AD521D4"/>
    <w:rsid w:val="3B54E9FB"/>
    <w:rsid w:val="3BBEB3A9"/>
    <w:rsid w:val="3C9FCA2B"/>
    <w:rsid w:val="3D57F8B8"/>
    <w:rsid w:val="3DF30059"/>
    <w:rsid w:val="3EFE26CB"/>
    <w:rsid w:val="3FBF1A8B"/>
    <w:rsid w:val="3FDF146F"/>
    <w:rsid w:val="3FF28C28"/>
    <w:rsid w:val="3FF537E5"/>
    <w:rsid w:val="4DDB0F56"/>
    <w:rsid w:val="4EDD0453"/>
    <w:rsid w:val="4FEDFC58"/>
    <w:rsid w:val="5AFFB3AE"/>
    <w:rsid w:val="5B77F41B"/>
    <w:rsid w:val="5BFBA791"/>
    <w:rsid w:val="5D2FAB74"/>
    <w:rsid w:val="5EB78EEB"/>
    <w:rsid w:val="5EEF3186"/>
    <w:rsid w:val="5FDE16D2"/>
    <w:rsid w:val="63D34906"/>
    <w:rsid w:val="63FE46FD"/>
    <w:rsid w:val="6B5D37F1"/>
    <w:rsid w:val="6B9B798E"/>
    <w:rsid w:val="6BEB48F2"/>
    <w:rsid w:val="6E1BEA1B"/>
    <w:rsid w:val="6E7F35D4"/>
    <w:rsid w:val="6F1D4E9A"/>
    <w:rsid w:val="6FA2EFB7"/>
    <w:rsid w:val="6FC70659"/>
    <w:rsid w:val="6FCF1760"/>
    <w:rsid w:val="6FEB02F0"/>
    <w:rsid w:val="737F2DD7"/>
    <w:rsid w:val="73F936CA"/>
    <w:rsid w:val="755F15CB"/>
    <w:rsid w:val="759F357B"/>
    <w:rsid w:val="76EB1953"/>
    <w:rsid w:val="77DFF670"/>
    <w:rsid w:val="784FC3A0"/>
    <w:rsid w:val="78FFCF14"/>
    <w:rsid w:val="79BB1C8B"/>
    <w:rsid w:val="79C744A5"/>
    <w:rsid w:val="7ACD5817"/>
    <w:rsid w:val="7B6F35BB"/>
    <w:rsid w:val="7BFCB12D"/>
    <w:rsid w:val="7C7C4CA7"/>
    <w:rsid w:val="7CBF8EDC"/>
    <w:rsid w:val="7D9FB8F6"/>
    <w:rsid w:val="7DFED7EF"/>
    <w:rsid w:val="7DFFBB1A"/>
    <w:rsid w:val="7E5BB41E"/>
    <w:rsid w:val="7EBB756C"/>
    <w:rsid w:val="7ECEF745"/>
    <w:rsid w:val="7EF3933C"/>
    <w:rsid w:val="7EFF0554"/>
    <w:rsid w:val="7F770343"/>
    <w:rsid w:val="7F7F8A25"/>
    <w:rsid w:val="7FBDA351"/>
    <w:rsid w:val="7FED38CC"/>
    <w:rsid w:val="7FF1AD36"/>
    <w:rsid w:val="7FF925DA"/>
    <w:rsid w:val="7FF9D90E"/>
    <w:rsid w:val="7FFBA249"/>
    <w:rsid w:val="7FFF5332"/>
    <w:rsid w:val="7FFF683A"/>
    <w:rsid w:val="9F591306"/>
    <w:rsid w:val="9F7E4FD2"/>
    <w:rsid w:val="9FB46C67"/>
    <w:rsid w:val="9FFF380D"/>
    <w:rsid w:val="A3FE4933"/>
    <w:rsid w:val="A7358010"/>
    <w:rsid w:val="ABFC2096"/>
    <w:rsid w:val="B37FDBE5"/>
    <w:rsid w:val="BA7E121B"/>
    <w:rsid w:val="BBEF3784"/>
    <w:rsid w:val="BBF508EE"/>
    <w:rsid w:val="BDEDEAD8"/>
    <w:rsid w:val="BEEF8B8A"/>
    <w:rsid w:val="BF4B584B"/>
    <w:rsid w:val="BFBD2AED"/>
    <w:rsid w:val="BFE7DC2C"/>
    <w:rsid w:val="BFF7D24C"/>
    <w:rsid w:val="C2E5E5D8"/>
    <w:rsid w:val="CD1F7C33"/>
    <w:rsid w:val="CEFF9E13"/>
    <w:rsid w:val="CF7B3850"/>
    <w:rsid w:val="CFFFADCC"/>
    <w:rsid w:val="D772D319"/>
    <w:rsid w:val="DBFC0F66"/>
    <w:rsid w:val="DD6CE943"/>
    <w:rsid w:val="DFEFF64D"/>
    <w:rsid w:val="E4BF147D"/>
    <w:rsid w:val="E7FFDC78"/>
    <w:rsid w:val="ECDEA0B1"/>
    <w:rsid w:val="ECF2ECC1"/>
    <w:rsid w:val="EDDD558D"/>
    <w:rsid w:val="EDDF4AA3"/>
    <w:rsid w:val="EEBFAE87"/>
    <w:rsid w:val="EF5FD007"/>
    <w:rsid w:val="F0F6CCE2"/>
    <w:rsid w:val="F19FFA2A"/>
    <w:rsid w:val="F67F9485"/>
    <w:rsid w:val="F6BE2280"/>
    <w:rsid w:val="F6FE2830"/>
    <w:rsid w:val="F6FF3D45"/>
    <w:rsid w:val="F6FF3ED2"/>
    <w:rsid w:val="F71BB1F1"/>
    <w:rsid w:val="F73D60D9"/>
    <w:rsid w:val="F7CD0287"/>
    <w:rsid w:val="F7DF1002"/>
    <w:rsid w:val="F7DFE0BC"/>
    <w:rsid w:val="FAEA8141"/>
    <w:rsid w:val="FBDD63BE"/>
    <w:rsid w:val="FBF79EB7"/>
    <w:rsid w:val="FC8EA064"/>
    <w:rsid w:val="FCEFB495"/>
    <w:rsid w:val="FCFF5241"/>
    <w:rsid w:val="FDEE1DB0"/>
    <w:rsid w:val="FEBE44DA"/>
    <w:rsid w:val="FEDFE30F"/>
    <w:rsid w:val="FF2FDCA2"/>
    <w:rsid w:val="FF7ED6D4"/>
    <w:rsid w:val="FFC74898"/>
    <w:rsid w:val="FFCBB0DA"/>
    <w:rsid w:val="FFD725DA"/>
    <w:rsid w:val="FFE95BDC"/>
    <w:rsid w:val="FFEBE0C7"/>
    <w:rsid w:val="FFF420E9"/>
    <w:rsid w:val="FFF7D2B5"/>
    <w:rsid w:val="FFFB4111"/>
    <w:rsid w:val="FFFD0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0" w:firstLineChars="0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400" w:lineRule="exact"/>
      <w:ind w:firstLine="562"/>
      <w:jc w:val="both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bCs/>
      <w:kern w:val="2"/>
      <w:sz w:val="30"/>
      <w:szCs w:val="24"/>
      <w:lang w:val="en-US" w:eastAsia="zh-CN" w:bidi="ar-SA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1652</Words>
  <Characters>1673</Characters>
  <Lines>0</Lines>
  <Paragraphs>0</Paragraphs>
  <TotalTime>22.6666666666667</TotalTime>
  <ScaleCrop>false</ScaleCrop>
  <LinksUpToDate>false</LinksUpToDate>
  <CharactersWithSpaces>1714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2025-01-26T06:50:00Z</dcterms:created>
  <dc:creator>surface</dc:creator>
  <cp:lastModifiedBy>王小凯</cp:lastModifiedBy>
  <cp:lastPrinted>2025-03-26T02:42:45Z</cp:lastPrinted>
  <dcterms:modified xsi:type="dcterms:W3CDTF">2025-04-01T16:58:50Z</dcterms:modified>
  <dc:title>背景说明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文种">
    <vt:lpwstr>unknow</vt:lpwstr>
  </property>
  <property fmtid="{D5CDD505-2E9C-101B-9397-08002B2CF9AE}" pid="4" name="ICV">
    <vt:lpwstr>2BD0BFAA47C506E1CAAAEB6799EB4E6C</vt:lpwstr>
  </property>
</Properties>
</file>