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default" w:ascii="Times New Roman" w:hAnsi="Times New Roman" w:eastAsia="仿宋_GB2312" w:cs="Times New Roman"/>
          <w:b w:val="0"/>
          <w:bCs w:val="0"/>
          <w:color w:val="000000" w:themeColor="text1"/>
          <w:w w:val="66"/>
          <w:kern w:val="15"/>
          <w:sz w:val="32"/>
          <w:szCs w:val="32"/>
          <w:lang w:val="en"/>
        </w:rPr>
      </w:pPr>
      <w:r>
        <w:rPr>
          <w:rFonts w:hint="default" w:ascii="Times New Roman" w:hAnsi="Times New Roman" w:eastAsia="仿宋_GB2312" w:cs="Times New Roman"/>
          <w:b w:val="0"/>
          <w:bCs w:val="0"/>
          <w:color w:val="000000" w:themeColor="text1"/>
          <w:w w:val="66"/>
          <w:kern w:val="15"/>
          <w:sz w:val="32"/>
          <w:szCs w:val="32"/>
          <w:lang w:val="en"/>
        </w:rPr>
        <w:t xml:space="preserve"> </w:t>
      </w: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spacing w:before="187" w:beforeLines="60"/>
        <w:ind w:firstLine="318" w:firstLineChars="200"/>
        <w:jc w:val="center"/>
        <w:rPr>
          <w:rFonts w:hint="default" w:ascii="Times New Roman" w:hAnsi="Times New Roman" w:eastAsia="仿宋_GB2312" w:cs="Times New Roman"/>
          <w:b w:val="0"/>
          <w:bCs w:val="0"/>
          <w:color w:val="000000" w:themeColor="text1"/>
          <w:spacing w:val="-26"/>
          <w:w w:val="66"/>
          <w:kern w:val="15"/>
          <w:sz w:val="32"/>
          <w:szCs w:val="32"/>
        </w:rPr>
      </w:pPr>
    </w:p>
    <w:p>
      <w:pPr>
        <w:spacing w:line="400" w:lineRule="exact"/>
        <w:ind w:firstLine="640" w:firstLineChars="200"/>
        <w:jc w:val="center"/>
        <w:rPr>
          <w:rFonts w:hint="default" w:ascii="Times New Roman" w:hAnsi="Times New Roman" w:eastAsia="仿宋_GB2312" w:cs="Times New Roman"/>
          <w:b w:val="0"/>
          <w:bCs w:val="0"/>
          <w:color w:val="000000" w:themeColor="text1"/>
          <w:sz w:val="32"/>
          <w:szCs w:val="32"/>
        </w:rPr>
      </w:pPr>
    </w:p>
    <w:p>
      <w:pPr>
        <w:pStyle w:val="2"/>
        <w:keepNext/>
        <w:keepLines/>
        <w:pageBreakBefore w:val="0"/>
        <w:widowControl w:val="0"/>
        <w:kinsoku/>
        <w:wordWrap/>
        <w:overflowPunct/>
        <w:topLinePunct w:val="0"/>
        <w:autoSpaceDE/>
        <w:autoSpaceDN/>
        <w:bidi w:val="0"/>
        <w:adjustRightInd/>
        <w:snapToGrid/>
        <w:spacing w:after="50" w:line="377" w:lineRule="auto"/>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津道运发〔202</w:t>
      </w:r>
      <w:r>
        <w:rPr>
          <w:rFonts w:hint="default" w:ascii="Times New Roman" w:hAnsi="Times New Roman" w:eastAsia="仿宋_GB2312" w:cs="Times New Roman"/>
          <w:b w:val="0"/>
          <w:bCs w:val="0"/>
          <w:color w:val="000000" w:themeColor="text1"/>
          <w:sz w:val="32"/>
          <w:szCs w:val="32"/>
          <w:lang w:val="en-US" w:eastAsia="zh-CN"/>
        </w:rPr>
        <w:t>3</w:t>
      </w:r>
      <w:r>
        <w:rPr>
          <w:rFonts w:hint="default" w:ascii="Times New Roman" w:hAnsi="Times New Roman" w:eastAsia="仿宋_GB2312" w:cs="Times New Roman"/>
          <w:b w:val="0"/>
          <w:bCs w:val="0"/>
          <w:color w:val="000000" w:themeColor="text1"/>
          <w:sz w:val="32"/>
          <w:szCs w:val="32"/>
        </w:rPr>
        <w:t>〕</w:t>
      </w:r>
      <w:r>
        <w:rPr>
          <w:rFonts w:hint="default" w:eastAsia="仿宋_GB2312" w:cs="Times New Roman"/>
          <w:b w:val="0"/>
          <w:bCs w:val="0"/>
          <w:color w:val="000000" w:themeColor="text1"/>
          <w:sz w:val="32"/>
          <w:szCs w:val="32"/>
          <w:lang w:val="en" w:eastAsia="zh-CN"/>
        </w:rPr>
        <w:t>7</w:t>
      </w:r>
      <w:r>
        <w:rPr>
          <w:rFonts w:hint="eastAsia" w:eastAsia="仿宋_GB2312" w:cs="Times New Roman"/>
          <w:b w:val="0"/>
          <w:bCs w:val="0"/>
          <w:color w:val="000000" w:themeColor="text1"/>
          <w:sz w:val="32"/>
          <w:szCs w:val="32"/>
          <w:lang w:val="en-US" w:eastAsia="zh-CN"/>
        </w:rPr>
        <w:t>7</w:t>
      </w:r>
      <w:r>
        <w:rPr>
          <w:rFonts w:hint="default" w:ascii="Times New Roman" w:hAnsi="Times New Roman" w:eastAsia="仿宋_GB2312" w:cs="Times New Roman"/>
          <w:b w:val="0"/>
          <w:bCs w:val="0"/>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default" w:ascii="Times New Roman" w:hAnsi="Times New Roman"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default" w:ascii="Times New Roman" w:hAnsi="Times New Roman" w:eastAsia="方正小标宋简体" w:cs="Times New Roman"/>
          <w:b w:val="0"/>
          <w:bCs w:val="0"/>
          <w:color w:val="000000" w:themeColor="text1"/>
          <w:sz w:val="30"/>
          <w:szCs w:val="30"/>
        </w:rPr>
      </w:pPr>
    </w:p>
    <w:p>
      <w:pPr>
        <w:pStyle w:val="7"/>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default" w:ascii="Times New Roman" w:hAnsi="Times New Roman" w:eastAsia="方正小标宋简体" w:cs="Times New Roman"/>
          <w:b w:val="0"/>
          <w:bCs w:val="0"/>
          <w:color w:val="000000" w:themeColor="text1"/>
          <w:sz w:val="44"/>
          <w:szCs w:val="44"/>
        </w:rPr>
        <w:t>天津市道路运输管理局</w:t>
      </w: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sz w:val="44"/>
          <w:szCs w:val="44"/>
          <w:lang w:eastAsia="zh-CN"/>
        </w:rPr>
        <w:t>调整</w:t>
      </w:r>
      <w:r>
        <w:rPr>
          <w:rFonts w:hint="eastAsia" w:ascii="方正小标宋简体" w:hAnsi="Times New Roman" w:eastAsia="方正小标宋简体" w:cs="Times New Roman"/>
          <w:sz w:val="44"/>
          <w:szCs w:val="44"/>
        </w:rPr>
        <w:t>676路</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000000" w:themeColor="text1"/>
          <w:sz w:val="44"/>
          <w:szCs w:val="44"/>
          <w:lang w:eastAsia="zh-CN"/>
        </w:rPr>
      </w:pPr>
      <w:r>
        <w:rPr>
          <w:rFonts w:hint="eastAsia" w:ascii="方正小标宋简体" w:hAnsi="Times New Roman" w:eastAsia="方正小标宋简体" w:cs="Times New Roman"/>
          <w:sz w:val="44"/>
          <w:szCs w:val="44"/>
          <w:lang w:eastAsia="zh-CN"/>
        </w:rPr>
        <w:t>为</w:t>
      </w:r>
      <w:r>
        <w:rPr>
          <w:rFonts w:hint="eastAsia" w:ascii="方正小标宋简体" w:hAnsi="Times New Roman" w:eastAsia="方正小标宋简体" w:cs="Times New Roman"/>
          <w:sz w:val="44"/>
          <w:szCs w:val="44"/>
          <w:lang w:val="en-US" w:eastAsia="zh-CN"/>
        </w:rPr>
        <w:t>676路南线和676路北线</w:t>
      </w:r>
      <w:r>
        <w:rPr>
          <w:rFonts w:hint="eastAsia" w:ascii="方正小标宋简体" w:hAnsi="Times New Roman" w:eastAsia="方正小标宋简体" w:cs="Times New Roman"/>
          <w:sz w:val="44"/>
          <w:szCs w:val="44"/>
        </w:rPr>
        <w:t>的</w:t>
      </w:r>
      <w:r>
        <w:rPr>
          <w:rFonts w:hint="eastAsia" w:ascii="方正小标宋简体" w:hAnsi="Times New Roman" w:eastAsia="方正小标宋简体" w:cs="Times New Roman"/>
          <w:sz w:val="44"/>
          <w:szCs w:val="44"/>
          <w:lang w:eastAsia="zh-CN"/>
        </w:rPr>
        <w:t>通知</w:t>
      </w:r>
    </w:p>
    <w:p>
      <w:pPr>
        <w:keepNext w:val="0"/>
        <w:keepLines/>
        <w:pageBreakBefore w:val="0"/>
        <w:widowControl/>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天津市公交集团第二客运有限公司</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b/>
          <w:sz w:val="36"/>
          <w:szCs w:val="44"/>
        </w:rPr>
      </w:pPr>
      <w:r>
        <w:rPr>
          <w:rFonts w:eastAsia="仿宋_GB2312"/>
          <w:sz w:val="32"/>
          <w:szCs w:val="32"/>
        </w:rPr>
        <w:t>你公司《</w:t>
      </w:r>
      <w:r>
        <w:rPr>
          <w:rFonts w:hint="eastAsia" w:eastAsia="仿宋_GB2312"/>
          <w:sz w:val="32"/>
          <w:szCs w:val="32"/>
        </w:rPr>
        <w:t>关于676路拆分为南、北线的请示</w:t>
      </w:r>
      <w:r>
        <w:rPr>
          <w:rFonts w:eastAsia="仿宋_GB2312"/>
          <w:sz w:val="32"/>
          <w:szCs w:val="32"/>
        </w:rPr>
        <w:t>》（（</w:t>
      </w:r>
      <w:r>
        <w:rPr>
          <w:rFonts w:hint="eastAsia" w:eastAsia="仿宋_GB2312"/>
          <w:sz w:val="32"/>
          <w:szCs w:val="32"/>
          <w:lang w:val="en-US" w:eastAsia="zh-CN"/>
        </w:rPr>
        <w:t>2023</w:t>
      </w:r>
      <w:r>
        <w:rPr>
          <w:rFonts w:eastAsia="仿宋_GB2312"/>
          <w:sz w:val="32"/>
          <w:szCs w:val="32"/>
        </w:rPr>
        <w:t>）公交二公司</w:t>
      </w:r>
      <w:r>
        <w:rPr>
          <w:rFonts w:hint="eastAsia" w:eastAsia="仿宋_GB2312"/>
          <w:sz w:val="32"/>
          <w:szCs w:val="32"/>
        </w:rPr>
        <w:t>51</w:t>
      </w:r>
      <w:r>
        <w:rPr>
          <w:rFonts w:eastAsia="仿宋_GB2312"/>
          <w:sz w:val="32"/>
          <w:szCs w:val="32"/>
        </w:rPr>
        <w:t>号）收悉，经研究同意，</w:t>
      </w:r>
      <w:r>
        <w:rPr>
          <w:rFonts w:hint="eastAsia" w:eastAsia="仿宋_GB2312"/>
          <w:sz w:val="32"/>
          <w:szCs w:val="32"/>
          <w:lang w:eastAsia="zh-CN"/>
        </w:rPr>
        <w:t>现通知</w:t>
      </w:r>
      <w:r>
        <w:rPr>
          <w:rFonts w:eastAsia="仿宋_GB2312"/>
          <w:sz w:val="32"/>
          <w:szCs w:val="32"/>
        </w:rPr>
        <w:t>如下：</w:t>
      </w:r>
    </w:p>
    <w:p>
      <w:pPr>
        <w:pStyle w:val="7"/>
        <w:keepNext w:val="0"/>
        <w:keepLines w:val="0"/>
        <w:pageBreakBefore w:val="0"/>
        <w:kinsoku/>
        <w:wordWrap/>
        <w:overflowPunct/>
        <w:topLinePunct w:val="0"/>
        <w:autoSpaceDE/>
        <w:autoSpaceDN/>
        <w:bidi w:val="0"/>
        <w:adjustRightInd/>
        <w:snapToGrid/>
        <w:spacing w:line="5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676路现由河西区大沽南路天职师大公交站至北辰区光荣道商业大学公交站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批准该线路</w:t>
      </w:r>
      <w:r>
        <w:rPr>
          <w:rFonts w:hint="eastAsia" w:ascii="Times New Roman" w:hAnsi="Times New Roman" w:eastAsia="仿宋_GB2312" w:cs="Times New Roman"/>
          <w:sz w:val="32"/>
          <w:szCs w:val="32"/>
        </w:rPr>
        <w:t>拆分为676路南线</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676路北线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676</w:t>
      </w:r>
      <w:r>
        <w:rPr>
          <w:rFonts w:hint="eastAsia" w:ascii="Times New Roman" w:hAnsi="Times New Roman" w:eastAsia="仿宋_GB2312" w:cs="Times New Roman"/>
          <w:sz w:val="32"/>
          <w:szCs w:val="32"/>
        </w:rPr>
        <w:t>路南线</w:t>
      </w:r>
      <w:r>
        <w:rPr>
          <w:rFonts w:hint="eastAsia" w:ascii="Times New Roman" w:hAnsi="Times New Roman" w:eastAsia="仿宋_GB2312" w:cs="Times New Roman"/>
          <w:sz w:val="32"/>
          <w:szCs w:val="32"/>
          <w:lang w:eastAsia="zh-CN"/>
        </w:rPr>
        <w:t>线路长度</w:t>
      </w:r>
      <w:r>
        <w:rPr>
          <w:rFonts w:hint="eastAsia" w:ascii="Times New Roman" w:hAnsi="Times New Roman" w:eastAsia="仿宋_GB2312" w:cs="Times New Roman"/>
          <w:sz w:val="32"/>
          <w:szCs w:val="32"/>
        </w:rPr>
        <w:t>19.75公里；</w:t>
      </w:r>
      <w:r>
        <w:rPr>
          <w:rFonts w:ascii="Times New Roman" w:hAnsi="Times New Roman" w:eastAsia="仿宋_GB2312" w:cs="Times New Roman"/>
          <w:sz w:val="32"/>
          <w:szCs w:val="32"/>
        </w:rPr>
        <w:t>676</w:t>
      </w:r>
      <w:r>
        <w:rPr>
          <w:rFonts w:hint="eastAsia" w:ascii="Times New Roman" w:hAnsi="Times New Roman" w:eastAsia="仿宋_GB2312" w:cs="Times New Roman"/>
          <w:sz w:val="32"/>
          <w:szCs w:val="32"/>
        </w:rPr>
        <w:t>路北线</w:t>
      </w:r>
      <w:r>
        <w:rPr>
          <w:rFonts w:hint="eastAsia" w:ascii="Times New Roman" w:hAnsi="Times New Roman" w:eastAsia="仿宋_GB2312" w:cs="Times New Roman"/>
          <w:sz w:val="32"/>
          <w:szCs w:val="32"/>
          <w:lang w:eastAsia="zh-CN"/>
        </w:rPr>
        <w:t>线路长度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2公里</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eastAsia="仿宋_GB2312"/>
          <w:sz w:val="32"/>
          <w:szCs w:val="32"/>
        </w:rPr>
        <w:t>二、起终点站位置：</w:t>
      </w:r>
      <w:r>
        <w:rPr>
          <w:rFonts w:hint="eastAsia" w:ascii="Times New Roman" w:hAnsi="Times New Roman" w:eastAsia="仿宋_GB2312" w:cs="Times New Roman"/>
          <w:sz w:val="32"/>
          <w:szCs w:val="32"/>
        </w:rPr>
        <w:t>676路</w:t>
      </w:r>
      <w:r>
        <w:rPr>
          <w:rFonts w:hint="eastAsia" w:eastAsia="仿宋_GB2312"/>
          <w:sz w:val="32"/>
          <w:szCs w:val="32"/>
        </w:rPr>
        <w:t>南线起点站</w:t>
      </w:r>
      <w:r>
        <w:rPr>
          <w:rFonts w:hint="eastAsia" w:eastAsia="仿宋_GB2312"/>
          <w:sz w:val="32"/>
          <w:szCs w:val="32"/>
          <w:lang w:eastAsia="zh-CN"/>
        </w:rPr>
        <w:t>位于</w:t>
      </w:r>
      <w:r>
        <w:rPr>
          <w:rFonts w:hint="eastAsia" w:eastAsia="仿宋_GB2312"/>
          <w:sz w:val="32"/>
          <w:szCs w:val="32"/>
        </w:rPr>
        <w:t>河西区大沽南路天职师大公交站</w:t>
      </w:r>
      <w:r>
        <w:rPr>
          <w:rFonts w:hint="eastAsia" w:eastAsia="仿宋_GB2312"/>
          <w:sz w:val="32"/>
          <w:szCs w:val="32"/>
          <w:lang w:eastAsia="zh-CN"/>
        </w:rPr>
        <w:t>场院内，</w:t>
      </w:r>
      <w:r>
        <w:rPr>
          <w:rFonts w:hint="eastAsia" w:eastAsia="仿宋_GB2312"/>
          <w:sz w:val="32"/>
          <w:szCs w:val="32"/>
        </w:rPr>
        <w:t>终点站</w:t>
      </w:r>
      <w:r>
        <w:rPr>
          <w:rFonts w:hint="eastAsia" w:eastAsia="仿宋_GB2312"/>
          <w:sz w:val="32"/>
          <w:szCs w:val="32"/>
          <w:lang w:eastAsia="zh-CN"/>
        </w:rPr>
        <w:t>位于</w:t>
      </w:r>
      <w:r>
        <w:rPr>
          <w:rFonts w:hint="eastAsia" w:eastAsia="仿宋_GB2312"/>
          <w:sz w:val="32"/>
          <w:szCs w:val="32"/>
        </w:rPr>
        <w:t>河北区三经路天津站</w:t>
      </w:r>
      <w:r>
        <w:rPr>
          <w:rFonts w:hint="eastAsia" w:eastAsia="仿宋_GB2312"/>
          <w:sz w:val="32"/>
          <w:szCs w:val="32"/>
          <w:lang w:eastAsia="zh-CN"/>
        </w:rPr>
        <w:t>公交站场院内；</w:t>
      </w:r>
      <w:r>
        <w:rPr>
          <w:rFonts w:hint="eastAsia" w:ascii="Times New Roman" w:hAnsi="Times New Roman" w:eastAsia="仿宋_GB2312" w:cs="Times New Roman"/>
          <w:sz w:val="32"/>
          <w:szCs w:val="32"/>
        </w:rPr>
        <w:t>676路</w:t>
      </w:r>
      <w:r>
        <w:rPr>
          <w:rFonts w:hint="eastAsia" w:eastAsia="仿宋_GB2312"/>
          <w:sz w:val="32"/>
          <w:szCs w:val="32"/>
        </w:rPr>
        <w:t>北线起点站</w:t>
      </w:r>
      <w:r>
        <w:rPr>
          <w:rFonts w:hint="eastAsia" w:eastAsia="仿宋_GB2312"/>
          <w:sz w:val="32"/>
          <w:szCs w:val="32"/>
          <w:lang w:eastAsia="zh-CN"/>
        </w:rPr>
        <w:t>位于</w:t>
      </w:r>
      <w:r>
        <w:rPr>
          <w:rFonts w:hint="eastAsia" w:eastAsia="仿宋_GB2312"/>
          <w:sz w:val="32"/>
          <w:szCs w:val="32"/>
        </w:rPr>
        <w:t>北辰区垂柳路商业大学公交站</w:t>
      </w:r>
      <w:r>
        <w:rPr>
          <w:rFonts w:hint="eastAsia" w:eastAsia="仿宋_GB2312"/>
          <w:sz w:val="32"/>
          <w:szCs w:val="32"/>
          <w:lang w:eastAsia="zh-CN"/>
        </w:rPr>
        <w:t>场院内，</w:t>
      </w:r>
      <w:r>
        <w:rPr>
          <w:rFonts w:hint="eastAsia" w:eastAsia="仿宋_GB2312"/>
          <w:sz w:val="32"/>
          <w:szCs w:val="32"/>
        </w:rPr>
        <w:t>终点站</w:t>
      </w:r>
      <w:r>
        <w:rPr>
          <w:rFonts w:hint="eastAsia" w:eastAsia="仿宋_GB2312"/>
          <w:sz w:val="32"/>
          <w:szCs w:val="32"/>
          <w:lang w:eastAsia="zh-CN"/>
        </w:rPr>
        <w:t>位于</w:t>
      </w:r>
      <w:r>
        <w:rPr>
          <w:rFonts w:hint="eastAsia" w:eastAsia="仿宋_GB2312"/>
          <w:sz w:val="32"/>
          <w:szCs w:val="32"/>
        </w:rPr>
        <w:t>河东区华兴道天津站北广场</w:t>
      </w:r>
      <w:r>
        <w:rPr>
          <w:rFonts w:hint="eastAsia" w:eastAsia="仿宋_GB2312"/>
          <w:sz w:val="32"/>
          <w:szCs w:val="32"/>
          <w:lang w:eastAsia="zh-CN"/>
        </w:rPr>
        <w:t>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三、调整前行经道路：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大沽南路、珠江道、洞庭路、大沽南路、解放南路、新围堤道、东兴路、津塘路、十三经路、八纬路、十经路、六纬路、海河东路、建国道、五经路、博爱道、北安桥、福安大街、南门外大街、南马路、黄河道、广开四马路、复兴路、芥园道、红旗路、红旗北路、光荣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光荣道、红旗北路、红旗路、芥园道、复兴路、广开四马路、黄河道、南马路、南门外大街、福安大街、进步道、海河东路、六纬路、十三经路、津塘路、东兴路、湘江道、解放南路、大沽南路、洞庭路、珠江道、大沽南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四</w:t>
      </w:r>
      <w:r>
        <w:rPr>
          <w:rFonts w:eastAsia="仿宋_GB2312"/>
          <w:sz w:val="32"/>
          <w:szCs w:val="32"/>
        </w:rPr>
        <w:t>、调整后行经道路：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ascii="Times New Roman" w:hAnsi="Times New Roman" w:eastAsia="仿宋_GB2312" w:cs="Times New Roman"/>
          <w:sz w:val="32"/>
          <w:szCs w:val="32"/>
        </w:rPr>
        <w:t>676路</w:t>
      </w:r>
      <w:r>
        <w:rPr>
          <w:rFonts w:hint="eastAsia" w:eastAsia="仿宋_GB2312"/>
          <w:sz w:val="32"/>
          <w:szCs w:val="32"/>
        </w:rPr>
        <w:t>南线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上行：大沽南路、珠江道、洞庭路、大沽南路、解放南路、新围堤道、东兴路、津塘路、十三经路、八纬路、十经路、六纬路、海河东路、建国道、五经路、进步道、河北三经路。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下行：河北三经路、建国道、五经路、进步道、海河东路、六纬路、十三经路、津塘路、东兴路、湘江道、解放南路、大沽南路、洞庭路、珠江道、大沽南路。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ascii="Times New Roman" w:hAnsi="Times New Roman" w:eastAsia="仿宋_GB2312" w:cs="Times New Roman"/>
          <w:sz w:val="32"/>
          <w:szCs w:val="32"/>
        </w:rPr>
        <w:t>676路</w:t>
      </w:r>
      <w:r>
        <w:rPr>
          <w:rFonts w:hint="eastAsia" w:eastAsia="仿宋_GB2312"/>
          <w:sz w:val="32"/>
          <w:szCs w:val="32"/>
        </w:rPr>
        <w:t>北线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上行：华兴道、新开路、华龙道、五经路、博爱道、北安桥、福安大街、南门外大街、南马路、黄河道、广开四马路、复兴路、芥园道、红旗路、红旗北路、光荣道、千里堤辅路、垂柳路。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下行：垂柳路、千里堤辅路、光荣道、红旗北路、红旗路、芥园道、复兴路、广开四马路、黄河道、南马路、南门外大街、福安大街、北安桥、博爱道、五经路、华龙道、新开路、华兴道。</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rPr>
          <w:rFonts w:eastAsia="仿宋_GB2312"/>
          <w:sz w:val="32"/>
          <w:szCs w:val="32"/>
        </w:rPr>
      </w:pPr>
      <w:r>
        <w:rPr>
          <w:rFonts w:hint="eastAsia" w:eastAsia="仿宋_GB2312"/>
          <w:sz w:val="32"/>
          <w:szCs w:val="32"/>
        </w:rPr>
        <w:t>五、调整前设站：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上行：天职师大公交站、天职师大、中铁十八局、轻化所、雅致里、长湖路、财经大学地铁站、泰山里、双山里、珠江公园、平江里、海翔公寓、河西支队、怒江道、洞庭一号桥 、陈塘庄地铁站、棉四宿舍、土城、围堤道、光华桥、蝶桥公寓、大桥道、河东体育场、十五经路、十四经路、长城公寓、八纬路十二经路、六纬路八经路、大王庄地铁站、六纬路六经路、天津站海河广场、北安桥、百货大楼、荣业大街、南门外大街、南市旅馆街、西南角、黄河道西南角、瑞德里、西关大街、康华里、复兴路、吕祖堂、芥园道怡德路、小西关、西青道、红旗地道、洪湖里、通富里、和富里、咸阳北路、竹山路、商业大学公交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商业大学公交站、千里堤翠溪园、竹山路、咸阳北路、和富里、通富里、洪湖里、红旗地道、西青道、芥园道怡德路、吕祖堂、复兴路、康华里、西关大街、瑞德里、黄河道西南角、西南角、南市旅馆街、南门外大街、荣业大街、百货大楼、意式风情区、天津站海河广场、六纬路六经路、大王庄地铁站、六纬路八经路、十一经路地铁站、长城公寓、十四经路、十五经路、河东体育场、大桥道、蝶桥公寓、挂甲寺、湘江道、围堤道、土城、棉四宿舍、陈塘庄地铁站、洞庭一号桥 、怒江道、河西支队、海翔公寓、平江里、珠江公园、双山里、泰山里、财经大学地铁站、长湖路、雅致里、轻化所、中铁十八局、天职师大公交站。</w:t>
      </w:r>
    </w:p>
    <w:p>
      <w:pPr>
        <w:keepNext w:val="0"/>
        <w:keepLines w:val="0"/>
        <w:pageBreakBefore w:val="0"/>
        <w:kinsoku/>
        <w:wordWrap/>
        <w:overflowPunct/>
        <w:topLinePunct w:val="0"/>
        <w:autoSpaceDE/>
        <w:autoSpaceDN/>
        <w:bidi w:val="0"/>
        <w:adjustRightInd/>
        <w:snapToGrid/>
        <w:spacing w:line="580" w:lineRule="exact"/>
        <w:ind w:firstLine="576" w:firstLineChars="180"/>
        <w:textAlignment w:val="auto"/>
        <w:rPr>
          <w:rFonts w:eastAsia="仿宋_GB2312"/>
          <w:sz w:val="32"/>
          <w:szCs w:val="32"/>
        </w:rPr>
      </w:pPr>
      <w:r>
        <w:rPr>
          <w:rFonts w:hint="eastAsia" w:eastAsia="仿宋_GB2312"/>
          <w:sz w:val="32"/>
          <w:szCs w:val="32"/>
        </w:rPr>
        <w:t>六、调整后设站：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ascii="Times New Roman" w:hAnsi="Times New Roman" w:eastAsia="仿宋_GB2312" w:cs="Times New Roman"/>
          <w:sz w:val="32"/>
          <w:szCs w:val="32"/>
        </w:rPr>
        <w:t>676路</w:t>
      </w:r>
      <w:r>
        <w:rPr>
          <w:rFonts w:hint="eastAsia" w:eastAsia="仿宋_GB2312"/>
          <w:sz w:val="32"/>
          <w:szCs w:val="32"/>
        </w:rPr>
        <w:t>南线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上行：天职师大公交站、天职师大、中铁十八局、轻化所、雅致里、长湖路、财经大学地铁站、泰山里、双山里、珠江公园、平江里、海翔公寓、河西支队、怒江道、洞庭一号桥 、陈塘庄地铁站、棉四宿舍、土城、围堤道、光华桥、蝶桥公寓、大桥道、河东体育场、十五经路、十四经路、长城公寓、八纬路十二经路、六纬路八经路、大王庄地铁站、六纬路六经路、天津站海河广场、天津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天津站、天津站海河广场、六纬路六经路、大王庄地铁站、六纬路八经路、十一经路地铁站、长城公寓、十四经路、十五经路、河东体育场、大桥道、蝶桥公寓、挂甲寺、湘江道、围堤道、土城、棉四宿舍、陈塘庄地铁站、洞庭一号桥 、怒江道、河西支队、海翔公寓、平江里、珠江公园、双山里、泰山里、财经大学地铁站、长湖路、雅致里、轻化所、中铁十八局、天职师大公交站。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r>
        <w:rPr>
          <w:rFonts w:hint="eastAsia" w:ascii="Times New Roman" w:hAnsi="Times New Roman" w:eastAsia="仿宋_GB2312" w:cs="Times New Roman"/>
          <w:sz w:val="32"/>
          <w:szCs w:val="32"/>
        </w:rPr>
        <w:t>676路</w:t>
      </w:r>
      <w:r>
        <w:rPr>
          <w:rFonts w:hint="eastAsia" w:eastAsia="仿宋_GB2312"/>
          <w:sz w:val="32"/>
          <w:szCs w:val="32"/>
        </w:rPr>
        <w:t>北线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上行：天津站北广场公交站、李地大街、秋实园、大沽桥、北安桥、百货大楼、荣业大街、南门外大街、南市旅馆街、西南角、黄河道西南角、瑞德里、西关大街、康华里、复兴路、吕祖堂、芥园道怡德路、小西关、西青道、红旗地道、洪湖里、通富里、和富里、咸阳北路、竹山路、商业大学公交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下行：商业大学公交站、千里堤翠溪园、竹山路、咸阳北路、和富里、通富里、洪湖里、红旗地道、西青道、芥园道怡德路、吕祖堂、复兴路、康华里、西关大街、瑞德里、黄河道西南角、西南角、南市旅馆街、南门外大街、荣业大街、百货大楼、北安桥、大沽桥、秋实园、李地大街、天津站北广场公交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w:t>
      </w:r>
      <w:r>
        <w:rPr>
          <w:rFonts w:hint="eastAsia" w:eastAsia="仿宋_GB2312"/>
          <w:sz w:val="32"/>
          <w:szCs w:val="32"/>
          <w:lang w:val="en-US" w:eastAsia="zh-CN"/>
        </w:rPr>
        <w:t>652路</w:t>
      </w:r>
      <w:r>
        <w:rPr>
          <w:rFonts w:hint="eastAsia" w:eastAsia="仿宋_GB2312"/>
          <w:sz w:val="32"/>
          <w:szCs w:val="32"/>
        </w:rPr>
        <w:t>南线</w:t>
      </w:r>
      <w:r>
        <w:rPr>
          <w:rFonts w:ascii="Times New Roman" w:hAnsi="Times New Roman" w:eastAsia="仿宋_GB2312" w:cs="Times New Roman"/>
          <w:color w:val="auto"/>
          <w:sz w:val="32"/>
          <w:szCs w:val="32"/>
        </w:rPr>
        <w:t>配客车</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部，单程时间</w:t>
      </w:r>
      <w:r>
        <w:rPr>
          <w:rFonts w:hint="eastAsia" w:ascii="Times New Roman" w:hAnsi="Times New Roman" w:eastAsia="仿宋_GB2312" w:cs="Times New Roman"/>
          <w:color w:val="auto"/>
          <w:sz w:val="32"/>
          <w:szCs w:val="32"/>
          <w:lang w:val="en-US" w:eastAsia="zh-CN"/>
        </w:rPr>
        <w:t>55</w:t>
      </w:r>
      <w:r>
        <w:rPr>
          <w:rFonts w:ascii="Times New Roman" w:hAnsi="Times New Roman" w:eastAsia="仿宋_GB2312" w:cs="Times New Roman"/>
          <w:color w:val="auto"/>
          <w:sz w:val="32"/>
          <w:szCs w:val="32"/>
        </w:rPr>
        <w:t>分，实行无人售票，执行天津市物价部门制定的公共汽车票价标准</w:t>
      </w:r>
      <w:r>
        <w:rPr>
          <w:rFonts w:hint="eastAsia" w:ascii="Times New Roman" w:hAnsi="Times New Roman" w:eastAsia="仿宋_GB2312" w:cs="Times New Roman"/>
          <w:color w:val="auto"/>
          <w:sz w:val="32"/>
          <w:szCs w:val="32"/>
        </w:rPr>
        <w:t>，老年人、残疾人免费乘车</w:t>
      </w:r>
      <w:r>
        <w:rPr>
          <w:rFonts w:hint="eastAsia" w:ascii="Times New Roman" w:hAnsi="Times New Roman" w:eastAsia="仿宋_GB2312" w:cs="Times New Roman"/>
          <w:color w:val="auto"/>
          <w:sz w:val="32"/>
          <w:szCs w:val="32"/>
          <w:lang w:eastAsia="zh-CN"/>
        </w:rPr>
        <w:t>；</w:t>
      </w:r>
      <w:r>
        <w:rPr>
          <w:rFonts w:hint="eastAsia" w:eastAsia="仿宋_GB2312"/>
          <w:sz w:val="32"/>
          <w:szCs w:val="32"/>
          <w:lang w:val="en-US" w:eastAsia="zh-CN"/>
        </w:rPr>
        <w:t>652路</w:t>
      </w:r>
      <w:r>
        <w:rPr>
          <w:rFonts w:hint="eastAsia" w:eastAsia="仿宋_GB2312"/>
          <w:sz w:val="32"/>
          <w:szCs w:val="32"/>
        </w:rPr>
        <w:t>北线</w:t>
      </w:r>
      <w:r>
        <w:rPr>
          <w:rFonts w:ascii="Times New Roman" w:hAnsi="Times New Roman" w:eastAsia="仿宋_GB2312" w:cs="Times New Roman"/>
          <w:color w:val="auto"/>
          <w:sz w:val="32"/>
          <w:szCs w:val="32"/>
        </w:rPr>
        <w:t>配客车</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部，单程时间</w:t>
      </w:r>
      <w:r>
        <w:rPr>
          <w:rFonts w:hint="eastAsia" w:ascii="Times New Roman" w:hAnsi="Times New Roman" w:eastAsia="仿宋_GB2312" w:cs="Times New Roman"/>
          <w:color w:val="auto"/>
          <w:sz w:val="32"/>
          <w:szCs w:val="32"/>
          <w:lang w:val="en-US" w:eastAsia="zh-CN"/>
        </w:rPr>
        <w:t>43</w:t>
      </w:r>
      <w:r>
        <w:rPr>
          <w:rFonts w:ascii="Times New Roman" w:hAnsi="Times New Roman" w:eastAsia="仿宋_GB2312" w:cs="Times New Roman"/>
          <w:color w:val="auto"/>
          <w:sz w:val="32"/>
          <w:szCs w:val="32"/>
        </w:rPr>
        <w:t>分，实行无人售票，执行天津市物价部门制定的公共汽车票价标准</w:t>
      </w:r>
      <w:r>
        <w:rPr>
          <w:rFonts w:hint="eastAsia" w:ascii="Times New Roman" w:hAnsi="Times New Roman" w:eastAsia="仿宋_GB2312" w:cs="Times New Roman"/>
          <w:color w:val="auto"/>
          <w:sz w:val="32"/>
          <w:szCs w:val="32"/>
        </w:rPr>
        <w:t>，老年人、残疾人免费乘车</w:t>
      </w:r>
      <w:r>
        <w:rPr>
          <w:rFonts w:hint="eastAsia" w:ascii="Times New Roman" w:hAnsi="Times New Roman" w:eastAsia="仿宋_GB2312" w:cs="Times New Roman"/>
          <w:color w:val="auto"/>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eastAsia="仿宋_GB2312"/>
          <w:sz w:val="32"/>
          <w:szCs w:val="32"/>
        </w:rPr>
      </w:pPr>
      <w:r>
        <w:rPr>
          <w:rFonts w:eastAsia="仿宋_GB2312"/>
          <w:sz w:val="32"/>
          <w:szCs w:val="32"/>
        </w:rPr>
        <w:t>首末班车时间</w:t>
      </w:r>
      <w:r>
        <w:rPr>
          <w:rFonts w:hint="eastAsia"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rPr>
        <w:t>676路</w:t>
      </w:r>
      <w:r>
        <w:rPr>
          <w:rFonts w:hint="eastAsia" w:eastAsia="仿宋_GB2312"/>
          <w:sz w:val="32"/>
          <w:szCs w:val="32"/>
        </w:rPr>
        <w:t>南线：天职师大公交站</w:t>
      </w:r>
      <w:r>
        <w:rPr>
          <w:rFonts w:hint="eastAsia" w:eastAsia="仿宋_GB2312"/>
          <w:sz w:val="32"/>
          <w:szCs w:val="32"/>
          <w:lang w:eastAsia="zh-CN"/>
        </w:rPr>
        <w:t>首班车时间</w:t>
      </w:r>
      <w:r>
        <w:rPr>
          <w:rFonts w:hint="eastAsia" w:eastAsia="仿宋_GB2312"/>
          <w:sz w:val="32"/>
          <w:szCs w:val="32"/>
        </w:rPr>
        <w:t>6</w:t>
      </w:r>
      <w:r>
        <w:rPr>
          <w:rFonts w:hint="eastAsia" w:eastAsia="仿宋_GB2312"/>
          <w:sz w:val="32"/>
          <w:szCs w:val="32"/>
          <w:lang w:eastAsia="zh-CN"/>
        </w:rPr>
        <w:t>点</w:t>
      </w:r>
      <w:r>
        <w:rPr>
          <w:rFonts w:hint="eastAsia" w:eastAsia="仿宋_GB2312"/>
          <w:sz w:val="32"/>
          <w:szCs w:val="32"/>
        </w:rPr>
        <w:t>00</w:t>
      </w:r>
      <w:r>
        <w:rPr>
          <w:rFonts w:hint="eastAsia" w:eastAsia="仿宋_GB2312"/>
          <w:sz w:val="32"/>
          <w:szCs w:val="32"/>
          <w:lang w:eastAsia="zh-CN"/>
        </w:rPr>
        <w:t>分，末班车时间</w:t>
      </w:r>
      <w:r>
        <w:rPr>
          <w:rFonts w:hint="eastAsia" w:eastAsia="仿宋_GB2312"/>
          <w:sz w:val="32"/>
          <w:szCs w:val="32"/>
        </w:rPr>
        <w:t>22</w:t>
      </w:r>
      <w:r>
        <w:rPr>
          <w:rFonts w:hint="eastAsia" w:eastAsia="仿宋_GB2312"/>
          <w:sz w:val="32"/>
          <w:szCs w:val="32"/>
          <w:lang w:eastAsia="zh-CN"/>
        </w:rPr>
        <w:t>点</w:t>
      </w:r>
      <w:r>
        <w:rPr>
          <w:rFonts w:hint="eastAsia" w:eastAsia="仿宋_GB2312"/>
          <w:sz w:val="32"/>
          <w:szCs w:val="32"/>
        </w:rPr>
        <w:t>00</w:t>
      </w:r>
      <w:r>
        <w:rPr>
          <w:rFonts w:hint="eastAsia" w:eastAsia="仿宋_GB2312"/>
          <w:sz w:val="32"/>
          <w:szCs w:val="32"/>
          <w:lang w:eastAsia="zh-CN"/>
        </w:rPr>
        <w:t>分；</w:t>
      </w:r>
      <w:r>
        <w:rPr>
          <w:rFonts w:hint="eastAsia" w:eastAsia="仿宋_GB2312"/>
          <w:sz w:val="32"/>
          <w:szCs w:val="32"/>
        </w:rPr>
        <w:t>天津站</w:t>
      </w:r>
      <w:r>
        <w:rPr>
          <w:rFonts w:hint="eastAsia" w:eastAsia="仿宋_GB2312"/>
          <w:sz w:val="32"/>
          <w:szCs w:val="32"/>
          <w:lang w:eastAsia="zh-CN"/>
        </w:rPr>
        <w:t>首班车时间</w:t>
      </w:r>
      <w:r>
        <w:rPr>
          <w:rFonts w:hint="eastAsia" w:eastAsia="仿宋_GB2312"/>
          <w:sz w:val="32"/>
          <w:szCs w:val="32"/>
        </w:rPr>
        <w:t>6：30</w:t>
      </w:r>
      <w:r>
        <w:rPr>
          <w:rFonts w:hint="eastAsia" w:eastAsia="仿宋_GB2312"/>
          <w:sz w:val="32"/>
          <w:szCs w:val="32"/>
          <w:lang w:eastAsia="zh-CN"/>
        </w:rPr>
        <w:t>，末班车时间</w:t>
      </w:r>
      <w:r>
        <w:rPr>
          <w:rFonts w:hint="eastAsia" w:eastAsia="仿宋_GB2312"/>
          <w:sz w:val="32"/>
          <w:szCs w:val="32"/>
        </w:rPr>
        <w:t>22：00</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rPr>
        <w:t>676路</w:t>
      </w:r>
      <w:r>
        <w:rPr>
          <w:rFonts w:hint="eastAsia" w:eastAsia="仿宋_GB2312"/>
          <w:sz w:val="32"/>
          <w:szCs w:val="32"/>
        </w:rPr>
        <w:t>北线：商业大学公交站</w:t>
      </w:r>
      <w:r>
        <w:rPr>
          <w:rFonts w:hint="eastAsia" w:eastAsia="仿宋_GB2312"/>
          <w:sz w:val="32"/>
          <w:szCs w:val="32"/>
          <w:lang w:eastAsia="zh-CN"/>
        </w:rPr>
        <w:t>首班车时间</w:t>
      </w:r>
      <w:r>
        <w:rPr>
          <w:rFonts w:hint="eastAsia" w:eastAsia="仿宋_GB2312"/>
          <w:sz w:val="32"/>
          <w:szCs w:val="32"/>
        </w:rPr>
        <w:t>5</w:t>
      </w:r>
      <w:r>
        <w:rPr>
          <w:rFonts w:hint="eastAsia" w:eastAsia="仿宋_GB2312"/>
          <w:sz w:val="32"/>
          <w:szCs w:val="32"/>
          <w:lang w:eastAsia="zh-CN"/>
        </w:rPr>
        <w:t>点</w:t>
      </w:r>
      <w:r>
        <w:rPr>
          <w:rFonts w:hint="eastAsia" w:eastAsia="仿宋_GB2312"/>
          <w:sz w:val="32"/>
          <w:szCs w:val="32"/>
        </w:rPr>
        <w:t>50</w:t>
      </w:r>
      <w:r>
        <w:rPr>
          <w:rFonts w:hint="eastAsia" w:eastAsia="仿宋_GB2312"/>
          <w:sz w:val="32"/>
          <w:szCs w:val="32"/>
          <w:lang w:eastAsia="zh-CN"/>
        </w:rPr>
        <w:t>分，末班车时间</w:t>
      </w:r>
      <w:r>
        <w:rPr>
          <w:rFonts w:hint="eastAsia" w:eastAsia="仿宋_GB2312"/>
          <w:sz w:val="32"/>
          <w:szCs w:val="32"/>
        </w:rPr>
        <w:t>22</w:t>
      </w:r>
      <w:r>
        <w:rPr>
          <w:rFonts w:hint="eastAsia" w:eastAsia="仿宋_GB2312"/>
          <w:sz w:val="32"/>
          <w:szCs w:val="32"/>
          <w:lang w:eastAsia="zh-CN"/>
        </w:rPr>
        <w:t>点</w:t>
      </w:r>
      <w:r>
        <w:rPr>
          <w:rFonts w:hint="eastAsia" w:eastAsia="仿宋_GB2312"/>
          <w:sz w:val="32"/>
          <w:szCs w:val="32"/>
        </w:rPr>
        <w:t>00</w:t>
      </w:r>
      <w:r>
        <w:rPr>
          <w:rFonts w:hint="eastAsia" w:eastAsia="仿宋_GB2312"/>
          <w:sz w:val="32"/>
          <w:szCs w:val="32"/>
          <w:lang w:eastAsia="zh-CN"/>
        </w:rPr>
        <w:t>分；</w:t>
      </w:r>
      <w:r>
        <w:rPr>
          <w:rFonts w:hint="eastAsia" w:eastAsia="仿宋_GB2312"/>
          <w:sz w:val="32"/>
          <w:szCs w:val="32"/>
        </w:rPr>
        <w:t>天津站北广场公交站</w:t>
      </w:r>
      <w:r>
        <w:rPr>
          <w:rFonts w:hint="eastAsia" w:eastAsia="仿宋_GB2312"/>
          <w:sz w:val="32"/>
          <w:szCs w:val="32"/>
          <w:lang w:eastAsia="zh-CN"/>
        </w:rPr>
        <w:t>首班车时间</w:t>
      </w:r>
      <w:r>
        <w:rPr>
          <w:rFonts w:hint="eastAsia" w:eastAsia="仿宋_GB2312"/>
          <w:sz w:val="32"/>
          <w:szCs w:val="32"/>
        </w:rPr>
        <w:t>6</w:t>
      </w:r>
      <w:r>
        <w:rPr>
          <w:rFonts w:hint="eastAsia" w:eastAsia="仿宋_GB2312"/>
          <w:sz w:val="32"/>
          <w:szCs w:val="32"/>
          <w:lang w:eastAsia="zh-CN"/>
        </w:rPr>
        <w:t>点</w:t>
      </w:r>
      <w:r>
        <w:rPr>
          <w:rFonts w:hint="eastAsia" w:eastAsia="仿宋_GB2312"/>
          <w:sz w:val="32"/>
          <w:szCs w:val="32"/>
        </w:rPr>
        <w:t>30</w:t>
      </w:r>
      <w:r>
        <w:rPr>
          <w:rFonts w:hint="eastAsia" w:eastAsia="仿宋_GB2312"/>
          <w:sz w:val="32"/>
          <w:szCs w:val="32"/>
          <w:lang w:eastAsia="zh-CN"/>
        </w:rPr>
        <w:t>分，末班车时间</w:t>
      </w:r>
      <w:r>
        <w:rPr>
          <w:rFonts w:hint="eastAsia" w:eastAsia="仿宋_GB2312"/>
          <w:sz w:val="32"/>
          <w:szCs w:val="32"/>
        </w:rPr>
        <w:t>22</w:t>
      </w:r>
      <w:r>
        <w:rPr>
          <w:rFonts w:hint="eastAsia" w:eastAsia="仿宋_GB2312"/>
          <w:sz w:val="32"/>
          <w:szCs w:val="32"/>
          <w:lang w:eastAsia="zh-CN"/>
        </w:rPr>
        <w:t>点</w:t>
      </w:r>
      <w:r>
        <w:rPr>
          <w:rFonts w:hint="eastAsia" w:eastAsia="仿宋_GB2312"/>
          <w:sz w:val="32"/>
          <w:szCs w:val="32"/>
        </w:rPr>
        <w:t>00</w:t>
      </w:r>
      <w:r>
        <w:rPr>
          <w:rFonts w:hint="eastAsia" w:eastAsia="仿宋_GB2312"/>
          <w:sz w:val="32"/>
          <w:szCs w:val="32"/>
          <w:lang w:eastAsia="zh-CN"/>
        </w:rPr>
        <w:t>分。</w:t>
      </w:r>
    </w:p>
    <w:p>
      <w:pPr>
        <w:keepNext w:val="0"/>
        <w:keepLines w:val="0"/>
        <w:pageBreakBefore w:val="0"/>
        <w:kinsoku/>
        <w:wordWrap/>
        <w:overflowPunct/>
        <w:topLinePunct w:val="0"/>
        <w:autoSpaceDE/>
        <w:autoSpaceDN/>
        <w:bidi w:val="0"/>
        <w:adjustRightInd/>
        <w:snapToGrid/>
        <w:spacing w:line="580" w:lineRule="exact"/>
        <w:textAlignment w:val="auto"/>
        <w:rPr>
          <w:rFonts w:hint="default" w:eastAsia="仿宋_GB2312"/>
          <w:sz w:val="32"/>
          <w:szCs w:val="32"/>
        </w:rPr>
      </w:pPr>
      <w:r>
        <w:rPr>
          <w:rFonts w:hint="eastAsia" w:eastAsia="仿宋_GB2312"/>
          <w:sz w:val="32"/>
          <w:szCs w:val="32"/>
          <w:lang w:val="en-US" w:eastAsia="zh-CN"/>
        </w:rPr>
        <w:t xml:space="preserve">    </w:t>
      </w:r>
      <w:r>
        <w:rPr>
          <w:rFonts w:hint="eastAsia" w:eastAsia="仿宋_GB2312"/>
          <w:sz w:val="32"/>
          <w:szCs w:val="32"/>
        </w:rPr>
        <w:t>你公司接到本</w:t>
      </w:r>
      <w:r>
        <w:rPr>
          <w:rFonts w:hint="eastAsia" w:eastAsia="仿宋_GB2312"/>
          <w:sz w:val="32"/>
          <w:szCs w:val="32"/>
          <w:lang w:eastAsia="zh-CN"/>
        </w:rPr>
        <w:t>通知</w:t>
      </w:r>
      <w:r>
        <w:rPr>
          <w:rFonts w:hint="eastAsia" w:eastAsia="仿宋_GB2312"/>
          <w:sz w:val="32"/>
          <w:szCs w:val="32"/>
        </w:rPr>
        <w:t xml:space="preserve">后，须在60天内完成调整线路手续及各项准备工作，逾期重新申报。  </w:t>
      </w:r>
    </w:p>
    <w:p>
      <w:pPr>
        <w:rPr>
          <w:rFonts w:hint="default"/>
        </w:rPr>
      </w:pPr>
    </w:p>
    <w:p>
      <w:pPr>
        <w:keepNext w:val="0"/>
        <w:keepLines w:val="0"/>
        <w:pageBreakBefore w:val="0"/>
        <w:widowControl w:val="0"/>
        <w:kinsoku/>
        <w:wordWrap/>
        <w:overflowPunct/>
        <w:topLinePunct w:val="0"/>
        <w:autoSpaceDE/>
        <w:autoSpaceDN/>
        <w:bidi w:val="0"/>
        <w:adjustRightInd/>
        <w:snapToGrid/>
        <w:spacing w:line="720" w:lineRule="exact"/>
        <w:ind w:firstLine="5120" w:firstLineChars="16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5120" w:firstLineChars="16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5120" w:firstLineChars="1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月</w:t>
      </w:r>
      <w:r>
        <w:rPr>
          <w:rFonts w:hint="eastAsia"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default" w:ascii="Times New Roman" w:hAnsi="Times New Roman" w:eastAsia="仿宋_GB2312" w:cs="Times New Roman"/>
          <w:b w:val="0"/>
          <w:bCs w:val="0"/>
          <w:sz w:val="32"/>
          <w:szCs w:val="32"/>
        </w:rPr>
        <w:t>（此件主动公开）</w:t>
      </w:r>
    </w:p>
    <w:p>
      <w:pPr>
        <w:pStyle w:val="2"/>
        <w:rPr>
          <w:rFonts w:hint="default" w:ascii="Times New Roman" w:hAnsi="Times New Roman" w:eastAsia="仿宋_GB2312" w:cs="Times New Roman"/>
          <w:b w:val="0"/>
          <w:bCs w:val="0"/>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b w:val="0"/>
          <w:bCs w:val="0"/>
          <w:color w:val="000000" w:themeColor="text1"/>
          <w:sz w:val="28"/>
          <w:szCs w:val="28"/>
        </w:rPr>
      </w:pPr>
      <w:bookmarkStart w:id="0" w:name="_GoBack"/>
      <w:bookmarkEnd w:id="0"/>
    </w:p>
    <w:p>
      <w:pPr>
        <w:pStyle w:val="2"/>
        <w:rPr>
          <w:rFonts w:hint="default"/>
        </w:rPr>
      </w:pP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eastAsia="仿宋_GB2312" w:cs="Times New Roman"/>
          <w:b w:val="0"/>
          <w:bCs w:val="0"/>
          <w:color w:val="000000" w:themeColor="text1"/>
          <w:sz w:val="28"/>
          <w:szCs w:val="28"/>
        </w:rPr>
      </w:pPr>
    </w:p>
    <w:p>
      <w:pPr>
        <w:rPr>
          <w:rFonts w:hint="default" w:ascii="Times New Roman" w:hAnsi="Times New Roman" w:eastAsia="仿宋_GB2312" w:cs="Times New Roman"/>
          <w:b w:val="0"/>
          <w:bCs w:val="0"/>
          <w:color w:val="000000" w:themeColor="text1"/>
          <w:sz w:val="28"/>
          <w:szCs w:val="28"/>
        </w:rPr>
      </w:pP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ind w:firstLine="280" w:firstLineChars="100"/>
        <w:jc w:val="both"/>
        <w:textAlignment w:val="auto"/>
        <w:rPr>
          <w:rFonts w:hint="default" w:ascii="Times New Roman" w:hAnsi="Times New Roman" w:eastAsia="仿宋_GB2312" w:cs="Times New Roman"/>
          <w:b w:val="0"/>
          <w:bCs w:val="0"/>
          <w:color w:val="000000" w:themeColor="text1"/>
          <w:sz w:val="28"/>
          <w:szCs w:val="28"/>
        </w:rPr>
      </w:pPr>
      <w:r>
        <w:rPr>
          <w:rFonts w:hint="default" w:ascii="Times New Roman" w:hAnsi="Times New Roman" w:eastAsia="仿宋_GB2312" w:cs="Times New Roman"/>
          <w:b w:val="0"/>
          <w:bCs w:val="0"/>
          <w:color w:val="000000" w:themeColor="text1"/>
          <w:sz w:val="28"/>
          <w:szCs w:val="28"/>
        </w:rPr>
        <w:pict>
          <v:line id="直线 49" o:spid="_x0000_s2050" o:spt="20" style="position:absolute;left:0pt;flip:y;margin-left:0.45pt;margin-top:637.15pt;height:0.65pt;width:444.55pt;mso-position-horizontal-relative:margin;mso-position-vertical-relative:margin;z-index:251659264;mso-width-relative:page;mso-height-relative:page;" filled="f" stroked="t" coordsize="21600,21600">
            <v:path arrowok="t"/>
            <v:fill on="f" focussize="0,0"/>
            <v:stroke color="#000000" startarrowwidth="narrow" startarrowlength="short" endarrowwidth="narrow" endarrowlength="short"/>
            <v:imagedata o:title=""/>
            <o:lock v:ext="edit" aspectratio="f"/>
          </v:line>
        </w:pict>
      </w:r>
      <w:r>
        <w:rPr>
          <w:rFonts w:hint="default" w:ascii="Times New Roman" w:hAnsi="Times New Roman" w:eastAsia="仿宋_GB2312" w:cs="Times New Roman"/>
          <w:b w:val="0"/>
          <w:bCs w:val="0"/>
          <w:color w:val="000000" w:themeColor="text1"/>
          <w:sz w:val="28"/>
          <w:szCs w:val="28"/>
        </w:rPr>
        <w:pict>
          <v:line id="_x0000_s2054" o:spid="_x0000_s2054" o:spt="20" style="position:absolute;left:0pt;margin-left:0.45pt;margin-top:606.65pt;height:0.05pt;width:443.85pt;mso-position-horizontal-relative:margin;mso-position-vertical-relative:margin;z-index:251660288;mso-width-relative:page;mso-height-relative:page;" filled="f" stroked="t" coordsize="21600,21600">
            <v:path arrowok="t"/>
            <v:fill on="f" focussize="0,0"/>
            <v:stroke color="#000000" startarrowwidth="narrow" startarrowlength="short" endarrowwidth="narrow" endarrowlength="short"/>
            <v:imagedata o:title=""/>
            <o:lock v:ext="edit" aspectratio="f"/>
          </v:line>
        </w:pict>
      </w:r>
      <w:r>
        <w:rPr>
          <w:rFonts w:hint="default" w:ascii="Times New Roman" w:hAnsi="Times New Roman" w:eastAsia="仿宋_GB2312" w:cs="Times New Roman"/>
          <w:b w:val="0"/>
          <w:bCs w:val="0"/>
          <w:color w:val="000000" w:themeColor="text1"/>
          <w:sz w:val="28"/>
          <w:szCs w:val="28"/>
        </w:rPr>
        <w:t xml:space="preserve">天津市道路运输管理局办公室        </w:t>
      </w:r>
      <w:r>
        <w:rPr>
          <w:rFonts w:hint="default" w:ascii="Times New Roman" w:hAnsi="Times New Roman" w:eastAsia="仿宋_GB2312" w:cs="Times New Roman"/>
          <w:b w:val="0"/>
          <w:bCs w:val="0"/>
          <w:color w:val="000000" w:themeColor="text1"/>
          <w:sz w:val="28"/>
          <w:szCs w:val="28"/>
          <w:lang w:val="en"/>
        </w:rPr>
        <w:t xml:space="preserve"> </w:t>
      </w:r>
      <w:r>
        <w:rPr>
          <w:rFonts w:hint="default" w:ascii="Times New Roman" w:hAnsi="Times New Roman" w:eastAsia="仿宋_GB2312" w:cs="Times New Roman"/>
          <w:b w:val="0"/>
          <w:bCs w:val="0"/>
          <w:color w:val="000000" w:themeColor="text1"/>
          <w:sz w:val="28"/>
          <w:szCs w:val="28"/>
        </w:rPr>
        <w:t xml:space="preserve">     202</w:t>
      </w:r>
      <w:r>
        <w:rPr>
          <w:rFonts w:hint="default" w:ascii="Times New Roman" w:hAnsi="Times New Roman" w:eastAsia="仿宋_GB2312" w:cs="Times New Roman"/>
          <w:b w:val="0"/>
          <w:bCs w:val="0"/>
          <w:color w:val="000000" w:themeColor="text1"/>
          <w:sz w:val="28"/>
          <w:szCs w:val="28"/>
          <w:lang w:val="en-US" w:eastAsia="zh-CN"/>
        </w:rPr>
        <w:t>3</w:t>
      </w:r>
      <w:r>
        <w:rPr>
          <w:rFonts w:hint="default" w:ascii="Times New Roman" w:hAnsi="Times New Roman" w:eastAsia="仿宋_GB2312" w:cs="Times New Roman"/>
          <w:b w:val="0"/>
          <w:bCs w:val="0"/>
          <w:color w:val="000000" w:themeColor="text1"/>
          <w:sz w:val="28"/>
          <w:szCs w:val="28"/>
        </w:rPr>
        <w:t>年</w:t>
      </w:r>
      <w:r>
        <w:rPr>
          <w:rFonts w:hint="default" w:ascii="Times New Roman" w:hAnsi="Times New Roman" w:eastAsia="仿宋_GB2312" w:cs="Times New Roman"/>
          <w:b w:val="0"/>
          <w:bCs w:val="0"/>
          <w:color w:val="000000" w:themeColor="text1"/>
          <w:sz w:val="28"/>
          <w:szCs w:val="28"/>
          <w:lang w:val="en"/>
        </w:rPr>
        <w:t>5</w:t>
      </w:r>
      <w:r>
        <w:rPr>
          <w:rFonts w:hint="default" w:ascii="Times New Roman" w:hAnsi="Times New Roman" w:eastAsia="仿宋_GB2312" w:cs="Times New Roman"/>
          <w:b w:val="0"/>
          <w:bCs w:val="0"/>
          <w:color w:val="000000" w:themeColor="text1"/>
          <w:sz w:val="28"/>
          <w:szCs w:val="28"/>
        </w:rPr>
        <w:t>月</w:t>
      </w:r>
      <w:r>
        <w:rPr>
          <w:rFonts w:hint="eastAsia" w:eastAsia="仿宋_GB2312" w:cs="Times New Roman"/>
          <w:b w:val="0"/>
          <w:bCs w:val="0"/>
          <w:color w:val="000000" w:themeColor="text1"/>
          <w:sz w:val="28"/>
          <w:szCs w:val="28"/>
          <w:lang w:val="en-US" w:eastAsia="zh-CN"/>
        </w:rPr>
        <w:t>30</w:t>
      </w:r>
      <w:r>
        <w:rPr>
          <w:rFonts w:hint="default" w:ascii="Times New Roman" w:hAnsi="Times New Roman" w:eastAsia="仿宋_GB2312" w:cs="Times New Roman"/>
          <w:b w:val="0"/>
          <w:bCs w:val="0"/>
          <w:color w:val="000000" w:themeColor="text1"/>
          <w:sz w:val="28"/>
          <w:szCs w:val="28"/>
        </w:rPr>
        <w:t>日印发</w:t>
      </w:r>
    </w:p>
    <w:sectPr>
      <w:headerReference r:id="rId3" w:type="default"/>
      <w:footerReference r:id="rId4" w:type="default"/>
      <w:footerReference r:id="rId5" w:type="even"/>
      <w:pgSz w:w="11906" w:h="16838"/>
      <w:pgMar w:top="2098" w:right="1474" w:bottom="1984"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AC917"/>
    <w:multiLevelType w:val="singleLevel"/>
    <w:tmpl w:val="B7AAC917"/>
    <w:lvl w:ilvl="0" w:tentative="0">
      <w:start w:val="8"/>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573E7"/>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088C"/>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95EB4"/>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3B4"/>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3778D"/>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1F64"/>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2017"/>
    <w:rsid w:val="00CC5C44"/>
    <w:rsid w:val="00CD2035"/>
    <w:rsid w:val="00CD4516"/>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94755"/>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05BDBA0F"/>
    <w:rsid w:val="110545F5"/>
    <w:rsid w:val="116251BE"/>
    <w:rsid w:val="18B93CD9"/>
    <w:rsid w:val="1B104170"/>
    <w:rsid w:val="1B432FBD"/>
    <w:rsid w:val="1FCEF70B"/>
    <w:rsid w:val="1FE63C5D"/>
    <w:rsid w:val="1FF3C1F9"/>
    <w:rsid w:val="20056F08"/>
    <w:rsid w:val="208A509F"/>
    <w:rsid w:val="20F334A6"/>
    <w:rsid w:val="2A492231"/>
    <w:rsid w:val="2C7221DA"/>
    <w:rsid w:val="303F45E3"/>
    <w:rsid w:val="342213C7"/>
    <w:rsid w:val="3437D2DA"/>
    <w:rsid w:val="37BD4151"/>
    <w:rsid w:val="37BF4023"/>
    <w:rsid w:val="39FB63B8"/>
    <w:rsid w:val="3CDD7D01"/>
    <w:rsid w:val="3DBE15ED"/>
    <w:rsid w:val="3E0D409C"/>
    <w:rsid w:val="3E7D947E"/>
    <w:rsid w:val="3EF8B74F"/>
    <w:rsid w:val="3FFF09D8"/>
    <w:rsid w:val="4747524D"/>
    <w:rsid w:val="49D246F7"/>
    <w:rsid w:val="4B934502"/>
    <w:rsid w:val="4C246E29"/>
    <w:rsid w:val="52BF93CE"/>
    <w:rsid w:val="532B59E7"/>
    <w:rsid w:val="54DE7AA5"/>
    <w:rsid w:val="556B32F3"/>
    <w:rsid w:val="557F4C6E"/>
    <w:rsid w:val="57CC4C09"/>
    <w:rsid w:val="57F57020"/>
    <w:rsid w:val="59917EEC"/>
    <w:rsid w:val="5BE7B147"/>
    <w:rsid w:val="5BFEA302"/>
    <w:rsid w:val="5D4E1A09"/>
    <w:rsid w:val="5D7AC39E"/>
    <w:rsid w:val="5DFC3B9F"/>
    <w:rsid w:val="5EB470E8"/>
    <w:rsid w:val="5FEFF98C"/>
    <w:rsid w:val="5FFC3891"/>
    <w:rsid w:val="5FFD9F02"/>
    <w:rsid w:val="62FF2DE2"/>
    <w:rsid w:val="65BB4A72"/>
    <w:rsid w:val="67BFF995"/>
    <w:rsid w:val="67FB33F7"/>
    <w:rsid w:val="685541D7"/>
    <w:rsid w:val="68B25B59"/>
    <w:rsid w:val="69B7CF4E"/>
    <w:rsid w:val="69BECC45"/>
    <w:rsid w:val="6AA816AD"/>
    <w:rsid w:val="6B0C0CA7"/>
    <w:rsid w:val="6D454B40"/>
    <w:rsid w:val="6DEF5398"/>
    <w:rsid w:val="6DEF642A"/>
    <w:rsid w:val="6EA05018"/>
    <w:rsid w:val="6EB9BCDC"/>
    <w:rsid w:val="6ED2CAFD"/>
    <w:rsid w:val="6EF76642"/>
    <w:rsid w:val="6F10767A"/>
    <w:rsid w:val="6FBFF853"/>
    <w:rsid w:val="6FEBC7D8"/>
    <w:rsid w:val="6FFB5DCC"/>
    <w:rsid w:val="71BE19AC"/>
    <w:rsid w:val="73EE9F40"/>
    <w:rsid w:val="7403555A"/>
    <w:rsid w:val="75F656AE"/>
    <w:rsid w:val="76D9FAEA"/>
    <w:rsid w:val="76FF0483"/>
    <w:rsid w:val="7769D8DD"/>
    <w:rsid w:val="77B7D59B"/>
    <w:rsid w:val="7B53A4BB"/>
    <w:rsid w:val="7BF7194B"/>
    <w:rsid w:val="7C9B0AA1"/>
    <w:rsid w:val="7CA8E01E"/>
    <w:rsid w:val="7D2FAEEE"/>
    <w:rsid w:val="7DFE5130"/>
    <w:rsid w:val="7EFED3FB"/>
    <w:rsid w:val="7F1F2AE6"/>
    <w:rsid w:val="7F7F8FDC"/>
    <w:rsid w:val="7F99BE36"/>
    <w:rsid w:val="7F9F416F"/>
    <w:rsid w:val="7FBDDD99"/>
    <w:rsid w:val="7FCAEE74"/>
    <w:rsid w:val="7FEFB1AF"/>
    <w:rsid w:val="7FF2D1CA"/>
    <w:rsid w:val="7FF51C06"/>
    <w:rsid w:val="7FF72BD9"/>
    <w:rsid w:val="7FF7CFD9"/>
    <w:rsid w:val="7FFDDA30"/>
    <w:rsid w:val="7FFF22A7"/>
    <w:rsid w:val="8FB7314E"/>
    <w:rsid w:val="913D4058"/>
    <w:rsid w:val="91DF6C11"/>
    <w:rsid w:val="96BF55A1"/>
    <w:rsid w:val="9F6B2689"/>
    <w:rsid w:val="9F73B41B"/>
    <w:rsid w:val="9FD72045"/>
    <w:rsid w:val="A8B735DC"/>
    <w:rsid w:val="AB7E4D95"/>
    <w:rsid w:val="ADEB2C47"/>
    <w:rsid w:val="ADFF0DF5"/>
    <w:rsid w:val="AEDF29B0"/>
    <w:rsid w:val="AFD59326"/>
    <w:rsid w:val="AFDF0446"/>
    <w:rsid w:val="AFFBF19B"/>
    <w:rsid w:val="B2F304B9"/>
    <w:rsid w:val="B8FEE820"/>
    <w:rsid w:val="BBF714CE"/>
    <w:rsid w:val="BC5A10FA"/>
    <w:rsid w:val="BC9FAB6A"/>
    <w:rsid w:val="BE673E27"/>
    <w:rsid w:val="BE71E000"/>
    <w:rsid w:val="BF5D6703"/>
    <w:rsid w:val="BF5FC91D"/>
    <w:rsid w:val="BF7BD860"/>
    <w:rsid w:val="BF7F12E7"/>
    <w:rsid w:val="BFC34DDD"/>
    <w:rsid w:val="BFDDD420"/>
    <w:rsid w:val="BFDEC4F5"/>
    <w:rsid w:val="C5BFF0A8"/>
    <w:rsid w:val="C601FF02"/>
    <w:rsid w:val="C9171060"/>
    <w:rsid w:val="CB3A753D"/>
    <w:rsid w:val="CFEB0C03"/>
    <w:rsid w:val="CFFE3F07"/>
    <w:rsid w:val="DAF50C70"/>
    <w:rsid w:val="DBCE42D0"/>
    <w:rsid w:val="DDAF3DB7"/>
    <w:rsid w:val="DE690762"/>
    <w:rsid w:val="DE7F38C4"/>
    <w:rsid w:val="DFE7B7BB"/>
    <w:rsid w:val="E7AD2E06"/>
    <w:rsid w:val="EBF7E2F1"/>
    <w:rsid w:val="EF3F5781"/>
    <w:rsid w:val="EFE385F1"/>
    <w:rsid w:val="EFFFB38D"/>
    <w:rsid w:val="F0FEF86E"/>
    <w:rsid w:val="F1FE92C5"/>
    <w:rsid w:val="F1FF4458"/>
    <w:rsid w:val="F37B63C1"/>
    <w:rsid w:val="F573BF9F"/>
    <w:rsid w:val="F6E7DF26"/>
    <w:rsid w:val="F75E7E92"/>
    <w:rsid w:val="F7BC5FFE"/>
    <w:rsid w:val="F9CFE553"/>
    <w:rsid w:val="FB769696"/>
    <w:rsid w:val="FBA98FBD"/>
    <w:rsid w:val="FBBD2395"/>
    <w:rsid w:val="FC7F5AE4"/>
    <w:rsid w:val="FD5F2DE9"/>
    <w:rsid w:val="FD7D1DDA"/>
    <w:rsid w:val="FEC40CE2"/>
    <w:rsid w:val="FEEBCF54"/>
    <w:rsid w:val="FEF2F26A"/>
    <w:rsid w:val="FEFDF13E"/>
    <w:rsid w:val="FF7B0477"/>
    <w:rsid w:val="FF7F47F7"/>
    <w:rsid w:val="FF7FE14A"/>
    <w:rsid w:val="FF85E8FB"/>
    <w:rsid w:val="FFAB4340"/>
    <w:rsid w:val="FFBB675A"/>
    <w:rsid w:val="FFD5E0EA"/>
    <w:rsid w:val="FFD9DD1A"/>
    <w:rsid w:val="FFD9EE93"/>
    <w:rsid w:val="FFDF6E1A"/>
    <w:rsid w:val="FFEF116C"/>
    <w:rsid w:val="FFFDF29B"/>
    <w:rsid w:val="FFFE15AA"/>
    <w:rsid w:val="FFFE2DBB"/>
    <w:rsid w:val="FFFF5F03"/>
    <w:rsid w:val="FFFFC07A"/>
    <w:rsid w:val="FFFFD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4">
    <w:name w:val="heading 2"/>
    <w:basedOn w:val="1"/>
    <w:next w:val="1"/>
    <w:unhideWhenUsed/>
    <w:qFormat/>
    <w:uiPriority w:val="9"/>
    <w:pPr>
      <w:keepNext/>
      <w:keepLines/>
      <w:spacing w:line="600" w:lineRule="exact"/>
      <w:ind w:firstLine="640" w:firstLineChars="200"/>
      <w:contextualSpacing/>
      <w:outlineLvl w:val="1"/>
    </w:pPr>
    <w:rPr>
      <w:rFonts w:ascii="仿宋_GB2312" w:hAnsi="楷体" w:eastAsia="仿宋_GB2312" w:cstheme="majorBidi"/>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rPr>
      <w:rFonts w:ascii="仿宋" w:hAnsi="仿宋" w:eastAsia="仿宋" w:cs="仿宋"/>
      <w:sz w:val="32"/>
      <w:szCs w:val="32"/>
      <w:lang w:val="zh-CN" w:bidi="zh-CN"/>
    </w:rPr>
  </w:style>
  <w:style w:type="paragraph" w:styleId="6">
    <w:name w:val="Body Text Indent"/>
    <w:basedOn w:val="1"/>
    <w:qFormat/>
    <w:uiPriority w:val="0"/>
    <w:pPr>
      <w:spacing w:line="520" w:lineRule="exact"/>
      <w:ind w:firstLine="607" w:firstLineChars="200"/>
    </w:pPr>
    <w:rPr>
      <w:rFonts w:eastAsia="仿宋_GB2312"/>
      <w:sz w:val="32"/>
    </w:rPr>
  </w:style>
  <w:style w:type="paragraph" w:styleId="7">
    <w:name w:val="Plain Text"/>
    <w:basedOn w:val="1"/>
    <w:link w:val="20"/>
    <w:qFormat/>
    <w:uiPriority w:val="0"/>
    <w:rPr>
      <w:rFonts w:ascii="宋体" w:hAnsi="Courier New" w:eastAsiaTheme="minorEastAsia" w:cstheme="minorBidi"/>
      <w:szCs w:val="22"/>
    </w:rPr>
  </w:style>
  <w:style w:type="paragraph" w:styleId="8">
    <w:name w:val="Date"/>
    <w:basedOn w:val="1"/>
    <w:next w:val="1"/>
    <w:link w:val="21"/>
    <w:qFormat/>
    <w:uiPriority w:val="0"/>
    <w:pPr>
      <w:ind w:left="100" w:leftChars="2500"/>
    </w:pPr>
  </w:style>
  <w:style w:type="paragraph" w:styleId="9">
    <w:name w:val="Balloon Text"/>
    <w:basedOn w:val="1"/>
    <w:link w:val="22"/>
    <w:semiHidden/>
    <w:unhideWhenUsed/>
    <w:qFormat/>
    <w:uiPriority w:val="0"/>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眉 字符"/>
    <w:basedOn w:val="14"/>
    <w:link w:val="11"/>
    <w:qFormat/>
    <w:uiPriority w:val="99"/>
    <w:rPr>
      <w:sz w:val="18"/>
      <w:szCs w:val="18"/>
    </w:rPr>
  </w:style>
  <w:style w:type="character" w:customStyle="1" w:styleId="18">
    <w:name w:val="页脚 字符"/>
    <w:basedOn w:val="14"/>
    <w:link w:val="10"/>
    <w:qFormat/>
    <w:uiPriority w:val="0"/>
    <w:rPr>
      <w:sz w:val="18"/>
      <w:szCs w:val="18"/>
    </w:rPr>
  </w:style>
  <w:style w:type="character" w:customStyle="1" w:styleId="19">
    <w:name w:val="纯文本 Char"/>
    <w:qFormat/>
    <w:uiPriority w:val="0"/>
    <w:rPr>
      <w:rFonts w:ascii="宋体" w:hAnsi="Courier New"/>
    </w:rPr>
  </w:style>
  <w:style w:type="character" w:customStyle="1" w:styleId="20">
    <w:name w:val="纯文本 字符"/>
    <w:basedOn w:val="14"/>
    <w:link w:val="7"/>
    <w:semiHidden/>
    <w:qFormat/>
    <w:uiPriority w:val="99"/>
    <w:rPr>
      <w:rFonts w:ascii="宋体" w:hAnsi="Courier New" w:eastAsia="宋体" w:cs="Courier New"/>
      <w:szCs w:val="21"/>
    </w:rPr>
  </w:style>
  <w:style w:type="character" w:customStyle="1" w:styleId="21">
    <w:name w:val="日期 字符"/>
    <w:basedOn w:val="14"/>
    <w:link w:val="8"/>
    <w:qFormat/>
    <w:uiPriority w:val="0"/>
    <w:rPr>
      <w:rFonts w:ascii="Times New Roman" w:hAnsi="Times New Roman" w:eastAsia="宋体" w:cs="Times New Roman"/>
      <w:szCs w:val="24"/>
    </w:rPr>
  </w:style>
  <w:style w:type="character" w:customStyle="1" w:styleId="22">
    <w:name w:val="批注框文本 字符"/>
    <w:basedOn w:val="14"/>
    <w:link w:val="9"/>
    <w:semiHidden/>
    <w:qFormat/>
    <w:uiPriority w:val="99"/>
    <w:rPr>
      <w:rFonts w:ascii="Times New Roman" w:hAnsi="Times New Roman" w:eastAsia="宋体" w:cs="Times New Roman"/>
      <w:sz w:val="18"/>
      <w:szCs w:val="18"/>
    </w:rPr>
  </w:style>
  <w:style w:type="character" w:customStyle="1" w:styleId="23">
    <w:name w:val="font112"/>
    <w:basedOn w:val="14"/>
    <w:qFormat/>
    <w:uiPriority w:val="0"/>
    <w:rPr>
      <w:rFonts w:hint="eastAsia" w:ascii="宋体" w:hAnsi="宋体" w:eastAsia="宋体" w:cs="宋体"/>
      <w:b/>
      <w:color w:val="000000"/>
      <w:sz w:val="20"/>
      <w:szCs w:val="20"/>
      <w:u w:val="none"/>
    </w:rPr>
  </w:style>
  <w:style w:type="character" w:customStyle="1" w:styleId="24">
    <w:name w:val="font51"/>
    <w:basedOn w:val="14"/>
    <w:qFormat/>
    <w:uiPriority w:val="0"/>
    <w:rPr>
      <w:rFonts w:hint="eastAsia" w:ascii="宋体" w:hAnsi="宋体" w:eastAsia="宋体" w:cs="宋体"/>
      <w:b/>
      <w:color w:val="000000"/>
      <w:sz w:val="20"/>
      <w:szCs w:val="20"/>
      <w:u w:val="none"/>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640</Words>
  <Characters>3648</Characters>
  <Lines>30</Lines>
  <Paragraphs>8</Paragraphs>
  <TotalTime>3</TotalTime>
  <ScaleCrop>false</ScaleCrop>
  <LinksUpToDate>false</LinksUpToDate>
  <CharactersWithSpaces>4280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2018-06-19T08:15:00Z</dcterms:created>
  <dc:creator>客管办（政）</dc:creator>
  <cp:lastModifiedBy>道路运输局（政）</cp:lastModifiedBy>
  <cp:lastPrinted>2023-06-03T01:14:00Z</cp:lastPrinted>
  <dcterms:modified xsi:type="dcterms:W3CDTF">2023-06-02T17:30:08Z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F23E6AAD1CA24303A8120D0438B963F3</vt:lpwstr>
  </property>
</Properties>
</file>