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color w:val="FF0000"/>
          <w:w w:val="66"/>
          <w:kern w:val="15"/>
          <w:sz w:val="32"/>
          <w:szCs w:val="32"/>
        </w:rPr>
      </w:pPr>
    </w:p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subject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天津市交通运输委员会关于2021年崔廊线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（克黄线</w:t>
      </w:r>
      <w:r>
        <w:rPr>
          <w:rFonts w:hint="eastAsia" w:eastAsia="方正小标宋简体" w:cs="Times New Roman"/>
          <w:sz w:val="44"/>
          <w:szCs w:val="44"/>
          <w:lang w:eastAsia="zh-CN"/>
        </w:rPr>
        <w:t>—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旗良路）修复养护工程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立项的批复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天津市公路事业发展服务中心：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《天津市公路事业发展服务中心关于2021年崔廊线（克黄线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旗良路）修复养护工程立项的请示》（津公路中心报〔202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号）收悉。经审查，现批复如下：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一、工程必要性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崔廊线起于克黄线，止于武清河北界，是东西向贯穿武清区的一条主要交通路线，路线全长36.96公里。本次养护范围为克黄线（K0+000）至旗良路（K9+750），路段全长9.75公里，现状为二级公路，K0+000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K8+755段横断面布置为1.5米（土路肩）+12.0米（路面）+1.5米（土路肩），路基全宽为15米；K8+755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K9+750段横断面布置为2.0米（人行道）+16.0米（路面）+ 2.0米（人行道），路基全宽为20米。目前该路段存在纵横裂缝及网裂等主要病害，一定程度上影响公路行驶质量及通行能力。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路况检测评定报告，该路段路面技术状况指数PQI均值为84.1，其中，路面损坏状况指数PCI上行为77，下行为79.44，等级均为中。路面结构强度指数PSSI上行为94.5，下行为93.8，等级均为优。结合钻芯结果分析，本次路面损坏大多位于表面层，尚未发展到基层。经综合分析，路面结构整体强度满足要求，表面层发生较大面积损坏，基层及中下面层保持完好。产生病害的主要原因为道路使用年限已接近设计年限，行车荷载的反复作用加之自然气候的影响导致路面表面层性能衰减。根据《公路沥青路面养护设计规范》（JTG 5421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2018）规定，确定对该路段实施功能性修复养护工程。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本次维修公路横断面、桥梁等维持原设计标准，主要内容包括路基路面、桥梁、交通及安防设施等。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（一）路基路面工程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路面维修采取局部挖补和表面层就地热再生相结合的处理方案。根据路面破损情况，对路面破损部位进行5厘米中粒式沥青混凝土+4厘米细粒式改性沥青混凝土面层挖补或18厘米石灰粉煤灰碎石+5厘米中粒式沥青混凝土+4厘米细粒式改性沥青混凝土基层挖补。未挖补的路面采取4厘米就地热再生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对K0+000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K8+755段土路肩进行硬化，对K8+755</w:t>
      </w:r>
      <w:r>
        <w:rPr>
          <w:rFonts w:hint="eastAsia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K9+750段破损的人行道花砖及侧石进行更换。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（二）桥梁工程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沿线有一座桥梁（柳河干渠桥），跨径布置为3×13米，技术状况为二类。对柳河干渠桥存在的板梁裂缝、支座老化、混凝土破损等病害部位进行维修，并重做桥面沥青铺装表面层。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（三）交通及安防设施工程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按照国标《道路交通标志和标线》（GB 5768—2009），对本工程范围内的标志标线进行恢复并补充完善，并按照交通安全相关规范，完善沿线交通安全设施。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三、下一阶段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加强现状道路病害的跟踪观测，贯彻养护工程动态设计理念，并深化交通组织、安全、环保等内容，确保设计文件满足相关规范、标准的规定。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四、工程投资及实施计划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项目估算总投资1761万元，计划于2021年开工并完工。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请你中心据此批复抓紧开展后续工作，并按程序报委审批。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天津市交通运输委员会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60" w:firstLineChars="15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cs="Times New Roman"/>
          <w:sz w:val="32"/>
          <w:szCs w:val="32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right="2" w:rightChars="1"/>
        <w:textAlignment w:val="auto"/>
        <w:rPr>
          <w:rFonts w:hint="default" w:ascii="Times New Roman" w:hAnsi="Times New Roman" w:cs="Times New Roman"/>
          <w:color w:val="000000"/>
          <w:lang w:val="e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ind w:right="0" w:rightChars="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line="560" w:lineRule="exact"/>
        <w:ind w:right="0" w:rightChars="0" w:firstLine="0" w:firstLineChars="0"/>
        <w:textAlignment w:val="auto"/>
        <w:rPr>
          <w:rFonts w:hint="default" w:eastAsia="仿宋_GB2312"/>
          <w:lang w:val="en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797560</wp:posOffset>
                </wp:positionV>
                <wp:extent cx="562292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29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45pt;margin-top:62.8pt;height:0.7pt;width:442.75pt;z-index:251660288;mso-width-relative:page;mso-height-relative:page;" filled="f" stroked="t" coordsize="21600,21600" o:gfxdata="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rdmD9cAAAAKAQAADwAAAAAAAAABACAAAAAiAAAAZHJz&#10;L2Rvd25yZXYueG1sUEsBAhQAFAAAAAgAh07iQCMIpzwFAgAA/wMAAA4AAAAAAAAAAQAgAAAAJg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437515</wp:posOffset>
                </wp:positionV>
                <wp:extent cx="56229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34.45pt;height:0pt;width:442.75pt;z-index:251659264;mso-width-relative:page;mso-height-relative:page;" filled="f" stroked="t" coordsize="21600,21600" o:gfxdata="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8ad2jWAAAACAEAAA8AAAAAAAAAAQAgAAAAIgAAAGRycy9kb3ducmV2LnhtbFBL&#10;AQIUABQAAAAIAIdO4kAd4tJS+AEAAPIDAAAOAAAAAAAAAAEAIAAAACU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天津市交通运输委员会办公室</w:t>
      </w:r>
      <w:r>
        <w:rPr>
          <w:rFonts w:hint="default" w:ascii="Times New Roman" w:hAnsi="Times New Roman" w:cs="Times New Roman"/>
          <w:sz w:val="28"/>
          <w:szCs w:val="28"/>
        </w:rPr>
        <w:t>　　　　　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cs="Times New Roman"/>
          <w:sz w:val="18"/>
          <w:szCs w:val="18"/>
          <w:lang w:val="en" w:eastAsia="zh-CN"/>
        </w:rPr>
        <w:t xml:space="preserve">     </w:t>
      </w:r>
      <w:r>
        <w:rPr>
          <w:rFonts w:hint="eastAsia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lang w:val="e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cs="Times New Roman"/>
          <w:sz w:val="28"/>
          <w:szCs w:val="28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NzY1YjhkZGNiNWE3Mjc5MTkzZGYxNTExOTA2ODMifQ=="/>
  </w:docVars>
  <w:rsids>
    <w:rsidRoot w:val="007545FA"/>
    <w:rsid w:val="000078B2"/>
    <w:rsid w:val="00052B5E"/>
    <w:rsid w:val="000B0F53"/>
    <w:rsid w:val="00161B55"/>
    <w:rsid w:val="001744A6"/>
    <w:rsid w:val="001856C2"/>
    <w:rsid w:val="001C744D"/>
    <w:rsid w:val="002036DD"/>
    <w:rsid w:val="002240E0"/>
    <w:rsid w:val="002364C7"/>
    <w:rsid w:val="00267917"/>
    <w:rsid w:val="003342E5"/>
    <w:rsid w:val="00352B93"/>
    <w:rsid w:val="00371631"/>
    <w:rsid w:val="00382EF8"/>
    <w:rsid w:val="00387E52"/>
    <w:rsid w:val="003E1351"/>
    <w:rsid w:val="00443B60"/>
    <w:rsid w:val="004655EA"/>
    <w:rsid w:val="00541291"/>
    <w:rsid w:val="00605E82"/>
    <w:rsid w:val="00663693"/>
    <w:rsid w:val="007545FA"/>
    <w:rsid w:val="00797C07"/>
    <w:rsid w:val="008304B4"/>
    <w:rsid w:val="008F11E1"/>
    <w:rsid w:val="009114FB"/>
    <w:rsid w:val="0092135B"/>
    <w:rsid w:val="00935A48"/>
    <w:rsid w:val="009377CC"/>
    <w:rsid w:val="009635E2"/>
    <w:rsid w:val="00986D21"/>
    <w:rsid w:val="00992659"/>
    <w:rsid w:val="00994ED9"/>
    <w:rsid w:val="009A269A"/>
    <w:rsid w:val="009B61CB"/>
    <w:rsid w:val="009F2682"/>
    <w:rsid w:val="00A663BD"/>
    <w:rsid w:val="00AA0AB0"/>
    <w:rsid w:val="00B118DB"/>
    <w:rsid w:val="00B56799"/>
    <w:rsid w:val="00B9659C"/>
    <w:rsid w:val="00BA6CDF"/>
    <w:rsid w:val="00CC08C9"/>
    <w:rsid w:val="00CC4FA3"/>
    <w:rsid w:val="00CD3118"/>
    <w:rsid w:val="00CF59D4"/>
    <w:rsid w:val="00D0142D"/>
    <w:rsid w:val="00D91AB8"/>
    <w:rsid w:val="00D94432"/>
    <w:rsid w:val="00D9446B"/>
    <w:rsid w:val="00E27BA1"/>
    <w:rsid w:val="00E455F7"/>
    <w:rsid w:val="00E70072"/>
    <w:rsid w:val="2BDF797A"/>
    <w:rsid w:val="3A7F08BC"/>
    <w:rsid w:val="3AD521D4"/>
    <w:rsid w:val="3EFE26CB"/>
    <w:rsid w:val="3FBF1A8B"/>
    <w:rsid w:val="4EF23454"/>
    <w:rsid w:val="6B5D37F1"/>
    <w:rsid w:val="6B9B798E"/>
    <w:rsid w:val="6E7F35D4"/>
    <w:rsid w:val="7038330A"/>
    <w:rsid w:val="755F15CB"/>
    <w:rsid w:val="76BBA7D2"/>
    <w:rsid w:val="784FC3A0"/>
    <w:rsid w:val="79C744A5"/>
    <w:rsid w:val="7ACD5817"/>
    <w:rsid w:val="7EBB756C"/>
    <w:rsid w:val="9F591306"/>
    <w:rsid w:val="9FFF380D"/>
    <w:rsid w:val="BFFB38D2"/>
    <w:rsid w:val="CEFF9E13"/>
    <w:rsid w:val="CFFFADCC"/>
    <w:rsid w:val="DBFC0F66"/>
    <w:rsid w:val="DD6CE943"/>
    <w:rsid w:val="DFEFF64D"/>
    <w:rsid w:val="EDDF4AA3"/>
    <w:rsid w:val="EEBFAE87"/>
    <w:rsid w:val="EFEFD183"/>
    <w:rsid w:val="F0F6CCE2"/>
    <w:rsid w:val="F7DF1002"/>
    <w:rsid w:val="FAEA8141"/>
    <w:rsid w:val="FEBE44DA"/>
    <w:rsid w:val="FF2FDCA2"/>
    <w:rsid w:val="FFC74898"/>
    <w:rsid w:val="FFFB41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  <w:rPr>
      <w:rFonts w:ascii="Times New Roman" w:hAnsi="Times New Roman" w:eastAsia="宋体" w:cs="Times New Roman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fileMode.wpt</Template>
  <Company>china</Company>
  <Pages>4</Pages>
  <Words>1147</Words>
  <Characters>1288</Characters>
  <Lines>1</Lines>
  <Paragraphs>1</Paragraphs>
  <TotalTime>14</TotalTime>
  <ScaleCrop>false</ScaleCrop>
  <LinksUpToDate>false</LinksUpToDate>
  <CharactersWithSpaces>1329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2016-04-19T19:31:00Z</dcterms:created>
  <dc:creator>Administrator</dc:creator>
  <cp:lastModifiedBy>金琪</cp:lastModifiedBy>
  <cp:lastPrinted>2014-06-29T03:13:00Z</cp:lastPrinted>
  <dcterms:modified xsi:type="dcterms:W3CDTF">2023-06-09T06:35:23Z</dcterms:modified>
  <dc:title>附件n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文种">
    <vt:lpwstr>unknow</vt:lpwstr>
  </property>
  <property fmtid="{D5CDD505-2E9C-101B-9397-08002B2CF9AE}" pid="4" name="ICV">
    <vt:lpwstr>9029FAB34C6644A99E007BF61779130C_12</vt:lpwstr>
  </property>
</Properties>
</file>