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color w:val="FF0000"/>
          <w:w w:val="66"/>
          <w:kern w:val="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subject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天津市交通运输委员会关于2021年玉杨线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（河北玉田界—克黄线）修复养护工程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立项的批复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天津市公路事业发展服务中心：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《天津市公路事业发展服务中心关于玉杨线2021年（河北玉田界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克黄线）修复养护工程立项的请示》（津公路中心报〔2020〕333号）收悉。经审查，现批复如下：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一、工程必要性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玉杨线起于河北省玉田县，止于天津市蓟州区内克黄线，是连接天津市与河北省玉田县的省级干线公路。目前存在沉陷、车辙、纵横裂缝、网裂等主要病害，严重影响公路行驶质量及通行能力。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路况检测评定报告，该路段路面技术状况指数PQI为70.9，其中，路面损坏状况指数PCI上行为54.7，等级为差，下行为72.29，等级为中。路面结构强度指数PSSI上行为69.77，等级为次，下行为71.42，等级为中。结合钻芯结果分析，产生病害主要原因为路面整体结构强度不足。根据《公路沥青路面养护设计规范》（JTG 5421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2018）规定, 确定本次工程范围为路线全段，需对该路线全段实施结构性修复养护。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本次维修工程玉杨线起于河北省玉田县，止于天津市蓟州区内克黄线，路线全长9.494公里，现状为二级公路，维持原横断面布置为：1.5米（土路肩）+9米（路面）+1.5米（土路肩），路基全宽12米。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三、工程内容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Toc234330007"/>
      <w:bookmarkStart w:id="2" w:name="_Toc214970275"/>
      <w:r>
        <w:rPr>
          <w:rFonts w:hint="default" w:ascii="Times New Roman" w:hAnsi="Times New Roman" w:eastAsia="仿宋_GB2312" w:cs="Times New Roman"/>
          <w:sz w:val="32"/>
          <w:szCs w:val="32"/>
        </w:rPr>
        <w:t>本次工程公路横断面、桥涵等维持原设计标准，主要维修内容包括路基、路面、桥涵、交通、安防设施工程等。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（一）路基、路面工程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全断面铣刨下挖至设计深度，路基不满足强度要求的进行换填处理，然后自下而上施做路面结构为：20厘米水泥冷再生+2×18厘米水泥稳定级配碎石+6厘米中粒式沥青混凝土（AC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20C）+4厘米细粒式改性沥青混凝土(AC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13C，SBSⅠ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D)。对沿线交叉路口进行接顺。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（二）桥涵工程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对三号桥、二号桥、七零四桥三座二类小桥存在的裂缝、支座脱空、混凝土破损等病害部位进行维修。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修复下穿津蓟铁路段地道破损的检查井及排水管道，更换破损混凝土路面，并整体加铺沥青混凝土磨耗层。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（三）交通及安防设施工程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按照《道路交通标志和标线》（GB 5768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2009）对本工程范围内的标志标线进行恢复并补充完善，并按照交通安全相关规范，完善沿线交通安全设施。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四、下一阶段工作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加强现状道路病害的跟踪观测，贯彻养护工程动态设计理念，并深化交通组织、安全、环保等内容，确保设计文件满足相关规范、标准的规定。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五、工程投资及实施计划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工程估算总投资5512万元，计划于2021年开工并完工。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请你中心据此批复抓紧开展后续工作，并按程序报委审批。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此复。</w:t>
      </w:r>
    </w:p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天津市交通运输委员会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3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2" w:rightChars="1"/>
        <w:textAlignment w:val="auto"/>
        <w:rPr>
          <w:rFonts w:hint="default" w:ascii="Times New Roman" w:hAnsi="Times New Roman" w:cs="Times New Roman"/>
          <w:color w:val="000000"/>
          <w:lang w:val="e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8" w:beforeLines="150" w:line="560" w:lineRule="exact"/>
        <w:ind w:right="210" w:rightChars="100" w:firstLine="336" w:firstLineChars="12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10" w:rightChars="100" w:firstLine="336" w:firstLineChars="12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10" w:rightChars="100" w:firstLine="336" w:firstLineChars="12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10" w:rightChars="100" w:firstLine="336" w:firstLineChars="12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10" w:rightChars="100" w:firstLine="336" w:firstLineChars="12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line="560" w:lineRule="exact"/>
        <w:ind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lang w:val="en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797560</wp:posOffset>
                </wp:positionV>
                <wp:extent cx="5622925" cy="889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292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-1.45pt;margin-top:62.8pt;height:0.7pt;width:442.75pt;z-index:251660288;mso-width-relative:page;mso-height-relative:page;" filled="f" stroked="t" coordsize="21600,21600" o:gfxdata="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Wt2YP1wAAAAoBAAAPAAAAAAAAAAEAIAAAACIAAABkcnMvZG93bnJldi54bWxQSwECFAAU&#10;AAAACACHTuJAqcXTHvIBAADo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437515</wp:posOffset>
                </wp:positionV>
                <wp:extent cx="5622925" cy="0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29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0.75pt;margin-top:34.45pt;height:0pt;width:442.75pt;z-index:251659264;mso-width-relative:page;mso-height-relative:page;" filled="f" stroked="t" coordsize="21600,21600" o:gfxdata="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/Gndo1gAA&#10;AAgBAAAPAAAAAAAAAAEAIAAAACIAAABkcnMvZG93bnJldi54bWxQSwECFAAUAAAACACHTuJAAP6q&#10;FO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天津市交通运输委员会办公室</w:t>
      </w:r>
      <w:r>
        <w:rPr>
          <w:sz w:val="28"/>
          <w:szCs w:val="28"/>
        </w:rPr>
        <w:t xml:space="preserve">　　　　　 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 w:rightChars="2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 w:leftChars="2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NzY1YjhkZGNiNWE3Mjc5MTkzZGYxNTExOTA2ODMifQ=="/>
  </w:docVars>
  <w:rsids>
    <w:rsidRoot w:val="007545FA"/>
    <w:rsid w:val="000078B2"/>
    <w:rsid w:val="00052B5E"/>
    <w:rsid w:val="000B0F53"/>
    <w:rsid w:val="00161B55"/>
    <w:rsid w:val="001744A6"/>
    <w:rsid w:val="001856C2"/>
    <w:rsid w:val="001C744D"/>
    <w:rsid w:val="002036DD"/>
    <w:rsid w:val="002240E0"/>
    <w:rsid w:val="002364C7"/>
    <w:rsid w:val="00267917"/>
    <w:rsid w:val="003342E5"/>
    <w:rsid w:val="00352B93"/>
    <w:rsid w:val="00371631"/>
    <w:rsid w:val="00382EF8"/>
    <w:rsid w:val="00387E52"/>
    <w:rsid w:val="003E1351"/>
    <w:rsid w:val="00443B60"/>
    <w:rsid w:val="004655EA"/>
    <w:rsid w:val="00541291"/>
    <w:rsid w:val="00605E82"/>
    <w:rsid w:val="00663693"/>
    <w:rsid w:val="007545FA"/>
    <w:rsid w:val="00797C07"/>
    <w:rsid w:val="008304B4"/>
    <w:rsid w:val="008F11E1"/>
    <w:rsid w:val="009114FB"/>
    <w:rsid w:val="0092135B"/>
    <w:rsid w:val="00935A48"/>
    <w:rsid w:val="009377CC"/>
    <w:rsid w:val="009635E2"/>
    <w:rsid w:val="00986D21"/>
    <w:rsid w:val="00992659"/>
    <w:rsid w:val="00994ED9"/>
    <w:rsid w:val="009A269A"/>
    <w:rsid w:val="009B61CB"/>
    <w:rsid w:val="009F2682"/>
    <w:rsid w:val="00A663BD"/>
    <w:rsid w:val="00AA0AB0"/>
    <w:rsid w:val="00B118DB"/>
    <w:rsid w:val="00B56799"/>
    <w:rsid w:val="00B9659C"/>
    <w:rsid w:val="00BA6CDF"/>
    <w:rsid w:val="00CC08C9"/>
    <w:rsid w:val="00CC4FA3"/>
    <w:rsid w:val="00CD3118"/>
    <w:rsid w:val="00CF59D4"/>
    <w:rsid w:val="00D0142D"/>
    <w:rsid w:val="00D91AB8"/>
    <w:rsid w:val="00D94432"/>
    <w:rsid w:val="00D9446B"/>
    <w:rsid w:val="00E27BA1"/>
    <w:rsid w:val="00E455F7"/>
    <w:rsid w:val="00E70072"/>
    <w:rsid w:val="0C544DDC"/>
    <w:rsid w:val="21B56713"/>
    <w:rsid w:val="2BDF797A"/>
    <w:rsid w:val="3A7F08BC"/>
    <w:rsid w:val="3AD521D4"/>
    <w:rsid w:val="3EFE26CB"/>
    <w:rsid w:val="3FBF1A8B"/>
    <w:rsid w:val="6B5D37F1"/>
    <w:rsid w:val="6B9B798E"/>
    <w:rsid w:val="6E7F35D4"/>
    <w:rsid w:val="6EFD2D72"/>
    <w:rsid w:val="755F15CB"/>
    <w:rsid w:val="784FC3A0"/>
    <w:rsid w:val="79C744A5"/>
    <w:rsid w:val="7ACD5817"/>
    <w:rsid w:val="7EBB756C"/>
    <w:rsid w:val="7FE7BA6D"/>
    <w:rsid w:val="7FFFCA39"/>
    <w:rsid w:val="9F591306"/>
    <w:rsid w:val="9FFF380D"/>
    <w:rsid w:val="CEFF9E13"/>
    <w:rsid w:val="CFFFADCC"/>
    <w:rsid w:val="DBFC0F66"/>
    <w:rsid w:val="DD6CE943"/>
    <w:rsid w:val="DFEFF64D"/>
    <w:rsid w:val="EDDF4AA3"/>
    <w:rsid w:val="EEBFAE87"/>
    <w:rsid w:val="F0F6CCE2"/>
    <w:rsid w:val="F7DF1002"/>
    <w:rsid w:val="FAEA8141"/>
    <w:rsid w:val="FEBE44DA"/>
    <w:rsid w:val="FF2FDCA2"/>
    <w:rsid w:val="FFC74898"/>
    <w:rsid w:val="FFFB4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99" w:semiHidden="0" w:name="Date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  <w:rPr>
      <w:rFonts w:ascii="Times New Roman" w:hAnsi="Times New Roman" w:eastAsia="仿宋_GB2312" w:cs="Times New Roman"/>
      <w:kern w:val="0"/>
      <w:sz w:val="32"/>
      <w:szCs w:val="32"/>
    </w:rPr>
  </w:style>
  <w:style w:type="paragraph" w:styleId="3">
    <w:name w:val="Balloon Text"/>
    <w:basedOn w:val="1"/>
    <w:link w:val="12"/>
    <w:semiHidden/>
    <w:qFormat/>
    <w:uiPriority w:val="99"/>
    <w:rPr>
      <w:rFonts w:ascii="Times New Roman" w:hAnsi="Times New Roman" w:eastAsia="仿宋_GB2312" w:cs="Times New Roman"/>
      <w:kern w:val="0"/>
      <w:sz w:val="2"/>
      <w:szCs w:val="2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ascii="Times New Roman" w:hAnsi="Times New Roman" w:eastAsia="仿宋_GB2312" w:cs="Times New Roman"/>
    </w:rPr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semiHidden/>
    <w:qFormat/>
    <w:locked/>
    <w:uiPriority w:val="99"/>
    <w:rPr>
      <w:rFonts w:ascii="Times New Roman" w:hAnsi="Times New Roman" w:eastAsia="仿宋_GB2312" w:cs="Times New Roman"/>
      <w:kern w:val="0"/>
    </w:rPr>
  </w:style>
  <w:style w:type="character" w:customStyle="1" w:styleId="12">
    <w:name w:val="批注框文本 Char"/>
    <w:link w:val="3"/>
    <w:semiHidden/>
    <w:qFormat/>
    <w:locked/>
    <w:uiPriority w:val="99"/>
    <w:rPr>
      <w:rFonts w:ascii="Times New Roman" w:hAnsi="Times New Roman" w:eastAsia="仿宋_GB2312" w:cs="Times New Roman"/>
      <w:kern w:val="0"/>
      <w:sz w:val="2"/>
      <w:szCs w:val="2"/>
    </w:rPr>
  </w:style>
  <w:style w:type="character" w:customStyle="1" w:styleId="13">
    <w:name w:val="样式2 Char"/>
    <w:link w:val="14"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paragraph" w:customStyle="1" w:styleId="14">
    <w:name w:val="样式2"/>
    <w:basedOn w:val="1"/>
    <w:link w:val="13"/>
    <w:qFormat/>
    <w:uiPriority w:val="99"/>
    <w:pPr>
      <w:adjustRightInd w:val="0"/>
      <w:spacing w:line="360" w:lineRule="auto"/>
      <w:ind w:firstLine="480" w:firstLineChars="200"/>
      <w:textAlignment w:val="baseline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5">
    <w:name w:val="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16">
    <w:name w:val="Char Char Char1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17">
    <w:name w:val="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18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1008</Words>
  <Characters>1100</Characters>
  <Lines>8</Lines>
  <Paragraphs>2</Paragraphs>
  <TotalTime>49</TotalTime>
  <ScaleCrop>false</ScaleCrop>
  <LinksUpToDate>false</LinksUpToDate>
  <CharactersWithSpaces>1136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2016-08-27T14:18:00Z</dcterms:created>
  <dc:creator>105-jiaotongju</dc:creator>
  <cp:lastModifiedBy>金琪</cp:lastModifiedBy>
  <cp:lastPrinted>2015-11-15T14:42:00Z</cp:lastPrinted>
  <dcterms:modified xsi:type="dcterms:W3CDTF">2023-06-13T01:57:30Z</dcterms:modified>
  <dc:title>关于高常路工程进行立项审批的请示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文种">
    <vt:lpwstr>unknow</vt:lpwstr>
  </property>
  <property fmtid="{D5CDD505-2E9C-101B-9397-08002B2CF9AE}" pid="4" name="ICV">
    <vt:lpwstr>0BAFBDA9F0A041B6A34AB9DB155B35D1_12</vt:lpwstr>
  </property>
</Properties>
</file>