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E4" w:rsidRPr="00141D2C" w:rsidRDefault="002E0BE4" w:rsidP="002E0BE4">
      <w:pPr>
        <w:spacing w:line="600" w:lineRule="exact"/>
        <w:jc w:val="center"/>
        <w:rPr>
          <w:rFonts w:eastAsia="方正小标宋简体"/>
          <w:bCs/>
          <w:color w:val="000000"/>
          <w:sz w:val="32"/>
          <w:szCs w:val="32"/>
          <w:shd w:val="clear" w:color="auto" w:fill="FFFFFF"/>
        </w:rPr>
      </w:pPr>
    </w:p>
    <w:p w:rsidR="002E0BE4" w:rsidRPr="00141D2C" w:rsidRDefault="002E0BE4" w:rsidP="002E0BE4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p w:rsidR="002E0BE4" w:rsidRDefault="002E0BE4" w:rsidP="002E0BE4">
      <w:pPr>
        <w:spacing w:line="1000" w:lineRule="exact"/>
        <w:jc w:val="center"/>
        <w:rPr>
          <w:rFonts w:eastAsia="仿宋_GB2312"/>
          <w:sz w:val="32"/>
        </w:rPr>
      </w:pP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天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津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市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交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通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运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输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委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员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会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文</w:t>
      </w:r>
      <w:r>
        <w:rPr>
          <w:rFonts w:ascii="方正小标宋简体" w:eastAsia="方正小标宋简体"/>
          <w:noProof/>
          <w:color w:val="FF0000"/>
          <w:w w:val="66"/>
          <w:kern w:val="15"/>
          <w:sz w:val="18"/>
          <w:szCs w:val="18"/>
        </w:rPr>
        <w:t xml:space="preserve"> </w:t>
      </w:r>
      <w:r w:rsidRPr="009635E2">
        <w:rPr>
          <w:rFonts w:ascii="方正小标宋简体" w:eastAsia="方正小标宋简体" w:hint="eastAsia"/>
          <w:noProof/>
          <w:color w:val="FF0000"/>
          <w:w w:val="66"/>
          <w:kern w:val="15"/>
          <w:sz w:val="96"/>
          <w:szCs w:val="96"/>
        </w:rPr>
        <w:t>件</w:t>
      </w:r>
    </w:p>
    <w:p w:rsidR="002E0BE4" w:rsidRDefault="002E0BE4" w:rsidP="002E0BE4">
      <w:pPr>
        <w:spacing w:beforeLines="100" w:afterLines="100" w:line="660" w:lineRule="exact"/>
        <w:jc w:val="center"/>
        <w:rPr>
          <w:rFonts w:eastAsia="仿宋_GB2312"/>
          <w:sz w:val="32"/>
        </w:rPr>
      </w:pPr>
    </w:p>
    <w:p w:rsidR="006E23C0" w:rsidRDefault="00296781" w:rsidP="002E0BE4">
      <w:pPr>
        <w:spacing w:beforeLines="180" w:line="70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</w:rPr>
        <w:t>津交</w:t>
      </w:r>
      <w:r>
        <w:rPr>
          <w:rFonts w:ascii="Times New Roman" w:eastAsia="仿宋_GB2312" w:hAnsi="Times New Roman" w:cs="Times New Roman"/>
          <w:sz w:val="32"/>
        </w:rPr>
        <w:t>发</w:t>
      </w:r>
      <w:r>
        <w:rPr>
          <w:rFonts w:ascii="Times New Roman" w:eastAsia="仿宋_GB2312" w:hAnsi="Times New Roman" w:cs="Times New Roman"/>
          <w:sz w:val="32"/>
        </w:rPr>
        <w:t>〔</w:t>
      </w:r>
      <w:r>
        <w:rPr>
          <w:rFonts w:ascii="Times New Roman" w:eastAsia="仿宋_GB2312" w:hAnsi="Times New Roman" w:cs="Times New Roman"/>
          <w:sz w:val="32"/>
        </w:rPr>
        <w:t>201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/>
          <w:sz w:val="32"/>
        </w:rPr>
        <w:t>〕</w:t>
      </w:r>
      <w:r>
        <w:rPr>
          <w:rFonts w:ascii="Times New Roman" w:eastAsia="仿宋_GB2312" w:hAnsi="Times New Roman" w:cs="Times New Roman"/>
          <w:sz w:val="32"/>
        </w:rPr>
        <w:t>231</w:t>
      </w:r>
      <w:r>
        <w:rPr>
          <w:rFonts w:ascii="Times New Roman" w:eastAsia="仿宋_GB2312" w:hAnsi="Times New Roman" w:cs="Times New Roman"/>
          <w:sz w:val="32"/>
        </w:rPr>
        <w:t>号</w:t>
      </w:r>
    </w:p>
    <w:p w:rsidR="006E23C0" w:rsidRDefault="002E0BE4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</w:rPr>
        <w:pict>
          <v:line id="_x0000_s1028" style="position:absolute;left:0;text-align:left;z-index:251660288" from=".05pt,6.5pt" to="442.25pt,6.5pt" strokecolor="red" strokeweight="3pt"/>
        </w:pict>
      </w:r>
    </w:p>
    <w:p w:rsidR="006E23C0" w:rsidRDefault="00296781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 xml:space="preserve">  </w:t>
      </w:r>
    </w:p>
    <w:p w:rsidR="006E23C0" w:rsidRDefault="0029678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天津市交通运输委员会关于车辆运输车</w:t>
      </w:r>
    </w:p>
    <w:p w:rsidR="006E23C0" w:rsidRDefault="0029678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第二阶段治理工作方案的通知</w:t>
      </w:r>
    </w:p>
    <w:p w:rsidR="006E23C0" w:rsidRDefault="006E23C0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296781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治超办、公路处、高速处、运管处：</w:t>
      </w:r>
    </w:p>
    <w:p w:rsidR="006E23C0" w:rsidRDefault="00296781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为进一步推动车辆运输车治理工作，按照交通运输部、公安部、工业和信息化部三部办公厅联合下发的《关于做好车辆运输车第二阶段治理工作的通知》（交办运函〔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546</w:t>
      </w:r>
      <w:r>
        <w:rPr>
          <w:rFonts w:ascii="Times New Roman" w:eastAsia="仿宋_GB2312" w:hAnsi="Times New Roman" w:cs="Times New Roman"/>
          <w:sz w:val="32"/>
          <w:szCs w:val="32"/>
        </w:rPr>
        <w:t>号）要求，经委领导同意，现将《天津市交通运输委员会关于车辆运输车第二阶段治理工作方案》印发给你们，请认真组织做好相关工作。</w:t>
      </w:r>
    </w:p>
    <w:p w:rsidR="006E23C0" w:rsidRDefault="006E23C0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6E23C0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6E23C0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296781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E23C0" w:rsidRDefault="00296781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（此件主动公开）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6E23C0" w:rsidRDefault="006E23C0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23C0" w:rsidRDefault="0029678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天津市交通运输委员会关于车辆运输车</w:t>
      </w:r>
    </w:p>
    <w:p w:rsidR="006E23C0" w:rsidRDefault="0029678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第二阶段治理的工作方案</w:t>
      </w:r>
    </w:p>
    <w:p w:rsidR="006E23C0" w:rsidRDefault="006E23C0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为巩固车辆运输车第一阶段治理工作成果，有序推进第二阶段治理工作，分期退出在用不合规车辆运输车，全面完成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单排车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标准车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的工作目标，制定本方案。</w:t>
      </w:r>
    </w:p>
    <w:p w:rsidR="006E23C0" w:rsidRDefault="00296781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工作目标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日前，全面完成所有不合规车辆运输车的更新改造。其中，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日前完成总数的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日前完成</w:t>
      </w:r>
      <w:r>
        <w:rPr>
          <w:rFonts w:ascii="Times New Roman" w:eastAsia="仿宋_GB2312" w:hAnsi="Times New Roman" w:cs="Times New Roman"/>
          <w:sz w:val="32"/>
          <w:szCs w:val="32"/>
        </w:rPr>
        <w:t>40%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日前完成</w:t>
      </w:r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日前完成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日起，全面禁止不合规车辆运输车通行，符合《汽车、挂车及汽车列车外廓尺寸、轴荷及质量限值》（</w:t>
      </w:r>
      <w:r>
        <w:rPr>
          <w:rFonts w:ascii="Times New Roman" w:eastAsia="仿宋_GB2312" w:hAnsi="Times New Roman" w:cs="Times New Roman"/>
          <w:sz w:val="32"/>
          <w:szCs w:val="32"/>
        </w:rPr>
        <w:t>GB1589-2016</w:t>
      </w:r>
      <w:r>
        <w:rPr>
          <w:rFonts w:ascii="Times New Roman" w:eastAsia="仿宋_GB2312" w:hAnsi="Times New Roman" w:cs="Times New Roman"/>
          <w:sz w:val="32"/>
          <w:szCs w:val="32"/>
        </w:rPr>
        <w:t>）要求的标准化车辆运输车比重达到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，中置轴车辆运输列车等先进车型得到广泛应用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有效提升运输效率和安全水平，保障行业规范、有序、健康发展。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二、重点任务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（一）抓好不合规车辆运输车源头治</w:t>
      </w:r>
      <w:r>
        <w:rPr>
          <w:rFonts w:ascii="Times New Roman" w:eastAsia="楷体_GB2312" w:hAnsi="Times New Roman" w:cs="Times New Roman"/>
          <w:sz w:val="32"/>
          <w:szCs w:val="32"/>
        </w:rPr>
        <w:t>理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市道路运输管理处要组织各级运管部门，根据整车物流企业在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在用不合规车辆运输车信息申报录入系统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以下简称申报系统）中申报或申报系统自动分配的退出计划，对本辖区车辆运输挂车信息及退出计划逐一进行核查，及时将退出计划通报经营业户，抄送市公安交管局；要在运政管理信息系统中做好车辆退出时间备注，对于达到淘汰退出期限的不合规车辆运输挂车，按照《公路安全保护条例》第六十六条依法严肃处罚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市道路运输管理处要组织加强对车辆运输车市场准入审批监管，对不符合国家标准的不予配发《道路运输证》。要加强对乘用车集中装车点、物流</w:t>
      </w:r>
      <w:r>
        <w:rPr>
          <w:rFonts w:ascii="Times New Roman" w:eastAsia="仿宋_GB2312" w:hAnsi="Times New Roman" w:cs="Times New Roman"/>
          <w:sz w:val="32"/>
          <w:szCs w:val="32"/>
        </w:rPr>
        <w:t>场站的监督检查，严禁未在申报系统申报的、与申报信息不符的、超出退出期限的、不符合载运标准的车辆运输车出场（厂）；要根据本市乘用车制造企业厂区分布，积极开展源头执法检查，及时发现、查处违规车辆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（二）强化路面治理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部门要积极加强与公安交管部门配合，针对车辆运输车行驶主要通道，加强路面联合执法，严查未在申报系统申报的、与申报信息不符的、超出退出期限的、不符合载运标准的车辆运输车，依据《公路安全保护条例》和《道路运输条例》等法律法规进行处罚。对在整改期内的不合规车辆运输车挂车，不得以车辆超长、超宽、超高、非法改装、未经道路运输证年度审验等理由禁止其驶入高速公路或者进行处罚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要以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月及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月、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月、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月等五个时段为重点，严查超过退出期限的不合规车辆运输车。对装载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位及以上的车辆运输车要重点进</w:t>
      </w:r>
      <w:r>
        <w:rPr>
          <w:rFonts w:ascii="Times New Roman" w:eastAsia="仿宋_GB2312" w:hAnsi="Times New Roman" w:cs="Times New Roman"/>
          <w:sz w:val="32"/>
          <w:szCs w:val="32"/>
        </w:rPr>
        <w:t>行检查。对于中置轴车辆运输车，装载高度暂参照载运集装箱的车辆执行。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（三）加强信息通报和失信惩戒工作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部门间要建立完善车辆运输车执法信息通报渠道，及时将本部门治理工作信息和违法车辆、人员信息抄送相关部门，并定期向委报告。对存在违法行为的企业、车辆和人员，要依法在行政审批等环节予以惩戒，增加其违规失信成本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三、工作要求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一是市道路运输管理处要组织全市各区运管部门，综合运用申报系统、微信公众号及不合规车辆运输车治理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查询不合规车辆运输车状态，为相关执法工作提供依据。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二是各部门间要做好信息互通和执法配合</w:t>
      </w:r>
      <w:r>
        <w:rPr>
          <w:rFonts w:ascii="Times New Roman" w:eastAsia="仿宋_GB2312" w:hAnsi="Times New Roman" w:cs="Times New Roman"/>
          <w:sz w:val="32"/>
          <w:szCs w:val="32"/>
        </w:rPr>
        <w:t>，对在工作中发现的执法线索要及时向相关部门进行通报，共同推进治理工作，并在后续相关工作中对失信当事人实施联合惩戒。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三是要持续强化宣传引导，宣传车辆运输车治理政策，正确引导相关企业按要求淘汰更新车辆。及时处理社会举报信息，对违法违规行为进行严肃处置，确保治理工作平稳有序推进。</w:t>
      </w:r>
    </w:p>
    <w:p w:rsidR="006E23C0" w:rsidRDefault="0029678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四是各级各部门在治理中发现的突出问题，要在第一时间向上级报告，同时要按照重点时段定期开展阶段性总结。委有关部门也将不定期对治理工作较重的区、重点企业等开展联合督导。</w:t>
      </w:r>
    </w:p>
    <w:p w:rsidR="006E23C0" w:rsidRDefault="006E23C0">
      <w:pPr>
        <w:spacing w:line="9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6E23C0">
      <w:pPr>
        <w:spacing w:line="9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E23C0" w:rsidRDefault="006E23C0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6E23C0">
        <w:rPr>
          <w:rFonts w:ascii="Times New Roman" w:eastAsia="仿宋_GB2312" w:hAnsi="Times New Roman" w:cs="Times New Roman"/>
          <w:sz w:val="28"/>
          <w:szCs w:val="28"/>
        </w:rPr>
        <w:pict>
          <v:line id="Line 2" o:spid="_x0000_s1026" style="position:absolute;left:0;text-align:left;flip:y;z-index:251659264" from="-.2pt,21.15pt" to="442pt,22pt" o:gfxdata="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Pn9N1QAAAAcBAAAPAAAAAAAAAAEAIAAAACIAAABkcnMvZG93&#10;bnJldi54bWxQSwECFAAUAAAACACHTuJAEQMJGcoBAACaAwAADgAAAAAAAAABACAAAAAkAQAAZHJz&#10;L2Uyb0RvYy54bWxQSwUGAAAAAAYABgBZAQAAYAUAAAAA&#10;" strokeweight="1.25pt"/>
        </w:pict>
      </w:r>
    </w:p>
    <w:p w:rsidR="006E23C0" w:rsidRDefault="006E23C0" w:rsidP="006E23C0">
      <w:pPr>
        <w:spacing w:afterLines="50" w:line="46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 w:rsidRPr="006E23C0">
        <w:rPr>
          <w:rFonts w:ascii="Times New Roman" w:eastAsia="仿宋_GB2312" w:hAnsi="Times New Roman" w:cs="Times New Roman"/>
          <w:sz w:val="28"/>
          <w:szCs w:val="28"/>
        </w:rPr>
        <w:pict>
          <v:line id="Line 4" o:spid="_x0000_s1027" style="position:absolute;left:0;text-align:left;flip:y;z-index:251658240" from="-.2pt,30.3pt" to="442pt,31.15pt" o:gfxdata="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3fR851QAAAAcBAAAPAAAAAAAAAAEAIAAAACIAAABkcnMvZG93&#10;bnJldi54bWxQSwECFAAUAAAACACHTuJAbbQIzMoBAACaAwAADgAAAAAAAAABACAAAAAkAQAAZHJz&#10;L2Uyb0RvYy54bWxQSwUGAAAAAAYABgBZAQAAYAUAAAAA&#10;" strokeweight="1.25pt"/>
        </w:pict>
      </w:r>
      <w:r w:rsidR="00296781">
        <w:rPr>
          <w:rFonts w:ascii="Times New Roman" w:eastAsia="仿宋_GB2312" w:hAnsi="Times New Roman" w:cs="Times New Roman"/>
          <w:sz w:val="28"/>
          <w:szCs w:val="28"/>
        </w:rPr>
        <w:t>天津市交通运输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委员会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办公室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96781">
        <w:rPr>
          <w:rFonts w:ascii="Times New Roman" w:eastAsia="仿宋_GB2312" w:hAnsi="Times New Roman" w:cs="Times New Roman"/>
          <w:szCs w:val="21"/>
        </w:rPr>
        <w:t xml:space="preserve"> 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201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7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年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8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月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2</w:t>
      </w:r>
      <w:r w:rsidR="00296781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6E23C0" w:rsidSect="006E23C0">
      <w:footerReference w:type="default" r:id="rId8"/>
      <w:pgSz w:w="11906" w:h="16838"/>
      <w:pgMar w:top="2098" w:right="1474" w:bottom="1984" w:left="1587" w:header="851" w:footer="1531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81" w:rsidRDefault="00296781" w:rsidP="006E23C0">
      <w:r>
        <w:separator/>
      </w:r>
    </w:p>
  </w:endnote>
  <w:endnote w:type="continuationSeparator" w:id="1">
    <w:p w:rsidR="00296781" w:rsidRDefault="00296781" w:rsidP="006E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C0" w:rsidRDefault="006E23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E23C0" w:rsidRDefault="006E23C0">
                <w:pPr>
                  <w:snapToGrid w:val="0"/>
                  <w:ind w:leftChars="200" w:left="420" w:rightChars="200" w:right="42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9678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678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81" w:rsidRDefault="00296781" w:rsidP="006E23C0">
      <w:r>
        <w:separator/>
      </w:r>
    </w:p>
  </w:footnote>
  <w:footnote w:type="continuationSeparator" w:id="1">
    <w:p w:rsidR="00296781" w:rsidRDefault="00296781" w:rsidP="006E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D2E6"/>
    <w:multiLevelType w:val="singleLevel"/>
    <w:tmpl w:val="596ED2E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9532F"/>
    <w:rsid w:val="00296781"/>
    <w:rsid w:val="002E0BE4"/>
    <w:rsid w:val="006E23C0"/>
    <w:rsid w:val="08A9532F"/>
    <w:rsid w:val="0C18787D"/>
    <w:rsid w:val="0F742B88"/>
    <w:rsid w:val="498019FE"/>
    <w:rsid w:val="4DDF2108"/>
    <w:rsid w:val="547F3CFC"/>
    <w:rsid w:val="5CBF2F48"/>
    <w:rsid w:val="70116ADB"/>
    <w:rsid w:val="77E6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2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E2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2">
    <w:name w:val="_Style 2"/>
    <w:basedOn w:val="a"/>
    <w:qFormat/>
    <w:rsid w:val="006E23C0"/>
    <w:rPr>
      <w:rFonts w:ascii="Times New Roman" w:hAnsi="Times New Roman"/>
    </w:rPr>
  </w:style>
  <w:style w:type="character" w:styleId="a5">
    <w:name w:val="page number"/>
    <w:basedOn w:val="a0"/>
    <w:qFormat/>
    <w:rsid w:val="006E23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1532</Characters>
  <Application>Microsoft Office Word</Application>
  <DocSecurity>0</DocSecurity>
  <Lines>12</Lines>
  <Paragraphs>3</Paragraphs>
  <ScaleCrop>false</ScaleCrop>
  <Company>china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815</dc:creator>
  <cp:lastModifiedBy>孙婷</cp:lastModifiedBy>
  <cp:revision>3</cp:revision>
  <cp:lastPrinted>2017-08-14T05:19:00Z</cp:lastPrinted>
  <dcterms:created xsi:type="dcterms:W3CDTF">2017-07-19T01:05:00Z</dcterms:created>
  <dcterms:modified xsi:type="dcterms:W3CDTF">2018-08-31T10:00:00Z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