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AABC">
      <w:pPr>
        <w:pStyle w:val="6"/>
        <w:keepNext w:val="0"/>
        <w:keepLines w:val="0"/>
        <w:widowControl/>
        <w:suppressLineNumbers w:val="0"/>
        <w:spacing w:before="0" w:beforeAutospacing="1" w:after="210" w:afterAutospacing="0" w:line="579" w:lineRule="atLeast"/>
        <w:ind w:left="0" w:right="0" w:firstLine="482"/>
        <w:jc w:val="center"/>
        <w:rPr>
          <w:rFonts w:ascii="文星仿宋" w:hAnsi="文星仿宋" w:eastAsia="文星仿宋" w:cs="文星仿宋"/>
          <w:color w:val="000000"/>
          <w:sz w:val="21"/>
          <w:szCs w:val="21"/>
        </w:rPr>
      </w:pPr>
      <w:bookmarkStart w:id="0" w:name="_GoBack"/>
      <w:r>
        <w:rPr>
          <w:rFonts w:ascii="方正小标宋简体" w:hAnsi="方正小标宋简体" w:eastAsia="方正小标宋简体" w:cs="方正小标宋简体"/>
          <w:color w:val="000000"/>
          <w:sz w:val="44"/>
          <w:szCs w:val="44"/>
        </w:rPr>
        <w:t>天津市水路运输</w:t>
      </w:r>
      <w:r>
        <w:rPr>
          <w:rFonts w:hint="eastAsia" w:ascii="方正小标宋简体" w:hAnsi="方正小标宋简体" w:eastAsia="方正小标宋简体" w:cs="方正小标宋简体"/>
          <w:color w:val="000000"/>
          <w:sz w:val="44"/>
          <w:szCs w:val="44"/>
        </w:rPr>
        <w:t>市场信用评价办法</w:t>
      </w:r>
      <w:bookmarkEnd w:id="0"/>
    </w:p>
    <w:p w14:paraId="34FD05EE">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r>
        <w:rPr>
          <w:rFonts w:ascii="黑体" w:hAnsi="宋体" w:eastAsia="黑体" w:cs="黑体"/>
          <w:color w:val="000000"/>
          <w:sz w:val="32"/>
          <w:szCs w:val="32"/>
        </w:rPr>
        <w:t>第一章</w:t>
      </w:r>
      <w:r>
        <w:rPr>
          <w:rFonts w:hint="eastAsia" w:ascii="黑体" w:hAnsi="宋体" w:eastAsia="黑体" w:cs="黑体"/>
          <w:color w:val="000000"/>
          <w:sz w:val="32"/>
          <w:szCs w:val="32"/>
        </w:rPr>
        <w:t>总则</w:t>
      </w:r>
    </w:p>
    <w:p w14:paraId="0F337501">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465A4090">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第一条</w:t>
      </w:r>
      <w:r>
        <w:rPr>
          <w:rFonts w:hint="eastAsia" w:ascii="仿宋_GB2312" w:hAnsi="文星仿宋" w:eastAsia="仿宋_GB2312" w:cs="仿宋_GB2312"/>
          <w:color w:val="000000"/>
          <w:sz w:val="32"/>
          <w:szCs w:val="32"/>
        </w:rPr>
        <w:t> 为推进天津市水路运输市场信用体系建设，维护公平竞争的市场秩序，引导经营者依法诚信经营，促进行业健康有序发展，根据《天津市社会信用条例》《水路运输市场信用信息管理办法（试行）》等有关法规政策规定，结合本行业监管实际，制定本办法。</w:t>
      </w:r>
    </w:p>
    <w:p w14:paraId="090CC4CA">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第二条</w:t>
      </w:r>
      <w:r>
        <w:rPr>
          <w:rFonts w:hint="eastAsia" w:ascii="仿宋_GB2312" w:hAnsi="文星仿宋" w:eastAsia="仿宋_GB2312" w:cs="仿宋_GB2312"/>
          <w:color w:val="000000"/>
          <w:sz w:val="32"/>
          <w:szCs w:val="32"/>
        </w:rPr>
        <w:t> 本办法所称的从业单位指在天津市注册登记，经许可、备案等纳入监管的水路运输（含辅助业）业务经营者。</w:t>
      </w:r>
    </w:p>
    <w:p w14:paraId="431D79B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本办法所称的信用评价是指市区两级水路运输管理部门根据行业监管有关信息，综合评定本行政区域内从业单位的信用等级。信用评价结果作为实施分级分类监管的参考依据。</w:t>
      </w:r>
    </w:p>
    <w:p w14:paraId="7DE7AC1D">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第三条</w:t>
      </w:r>
      <w:r>
        <w:rPr>
          <w:rFonts w:hint="eastAsia" w:ascii="仿宋_GB2312" w:hAnsi="文星仿宋" w:eastAsia="仿宋_GB2312" w:cs="仿宋_GB2312"/>
          <w:color w:val="000000"/>
          <w:sz w:val="32"/>
          <w:szCs w:val="32"/>
        </w:rPr>
        <w:t> 天津市水路运输市场信用评价应当遵循客观公正的原则，确保信息的真实性、完整性、及时性和准确性，保护国家秘密、商业秘密和个人隐私。</w:t>
      </w:r>
    </w:p>
    <w:p w14:paraId="649F9CED">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第四条</w:t>
      </w:r>
      <w:r>
        <w:rPr>
          <w:rFonts w:hint="eastAsia" w:ascii="仿宋_GB2312" w:hAnsi="文星仿宋" w:eastAsia="仿宋_GB2312" w:cs="仿宋_GB2312"/>
          <w:color w:val="000000"/>
          <w:sz w:val="32"/>
          <w:szCs w:val="32"/>
        </w:rPr>
        <w:t>天津市港航管理局组织实施水路运输市场信用评价工作，主要职责是：</w:t>
      </w:r>
    </w:p>
    <w:p w14:paraId="1F37892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（一）贯彻国家水路运输市场信用管理相关要求，结合本市实际制定本市水路运输市场信用管理制度并组织实施；</w:t>
      </w:r>
    </w:p>
    <w:p w14:paraId="40D687C0">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（二）组织落实天津市交通运输委员会信用信息平台应用和数据报送等工作；</w:t>
      </w:r>
    </w:p>
    <w:p w14:paraId="7F5A60A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（三）指导区级水路运输管理部门开展辖区水路运输市场信用管理工作；</w:t>
      </w:r>
    </w:p>
    <w:p w14:paraId="35EE944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（四）负责市内六区以及其他由市级监管的从业单位的基本信息管理、信用评价指标信息认定、异议处理等工作；</w:t>
      </w:r>
    </w:p>
    <w:p w14:paraId="4F5E5E61">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（五）负责全市从业单位信用评价结果公示发布工作；</w:t>
      </w:r>
    </w:p>
    <w:p w14:paraId="1917B731">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（六）根据信用评价结果实施分级分类监管。</w:t>
      </w:r>
    </w:p>
    <w:p w14:paraId="5DEA177F">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区级水路运输管理部门具体实施本行政区域内水路运输市场信用评价有关工作。主要职责是：</w:t>
      </w:r>
    </w:p>
    <w:p w14:paraId="226BBEE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（一）贯彻落实国家和天津市水路运输市场信用管理、事中事后监管相关要求；</w:t>
      </w:r>
    </w:p>
    <w:p w14:paraId="12B6B64A">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（二）负责本行政区域内从业单位的基本信息管理、信用评价指标信息认定、异议处理等工作；</w:t>
      </w:r>
    </w:p>
    <w:p w14:paraId="0F43B67A">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（三）根据信用评价结果实施分级分类监管。</w:t>
      </w:r>
    </w:p>
    <w:p w14:paraId="59476C59">
      <w:pPr>
        <w:pStyle w:val="6"/>
        <w:keepNext w:val="0"/>
        <w:keepLines w:val="0"/>
        <w:widowControl/>
        <w:suppressLineNumbers w:val="0"/>
        <w:spacing w:before="0" w:beforeAutospacing="1" w:after="0" w:afterAutospacing="1" w:line="579" w:lineRule="atLeast"/>
        <w:ind w:left="0" w:right="0" w:firstLine="482"/>
        <w:jc w:val="both"/>
        <w:rPr>
          <w:rFonts w:hint="default" w:ascii="文星仿宋" w:hAnsi="文星仿宋" w:eastAsia="文星仿宋" w:cs="文星仿宋"/>
          <w:color w:val="000000"/>
          <w:sz w:val="21"/>
          <w:szCs w:val="21"/>
        </w:rPr>
      </w:pPr>
    </w:p>
    <w:p w14:paraId="79982D80">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r>
        <w:rPr>
          <w:rFonts w:hint="eastAsia" w:ascii="黑体" w:hAnsi="宋体" w:eastAsia="黑体" w:cs="黑体"/>
          <w:color w:val="000000"/>
          <w:sz w:val="32"/>
          <w:szCs w:val="32"/>
        </w:rPr>
        <w:t>第二章信用评价指标</w:t>
      </w:r>
    </w:p>
    <w:p w14:paraId="36ED793F">
      <w:pPr>
        <w:pStyle w:val="6"/>
        <w:keepNext w:val="0"/>
        <w:keepLines w:val="0"/>
        <w:widowControl/>
        <w:suppressLineNumbers w:val="0"/>
        <w:spacing w:line="420" w:lineRule="atLeast"/>
        <w:jc w:val="both"/>
        <w:rPr>
          <w:color w:val="000000"/>
        </w:rPr>
      </w:pPr>
    </w:p>
    <w:p w14:paraId="6B40C93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第五条</w:t>
      </w:r>
      <w:r>
        <w:rPr>
          <w:rFonts w:hint="eastAsia" w:ascii="仿宋_GB2312" w:hAnsi="文星仿宋" w:eastAsia="仿宋_GB2312" w:cs="仿宋_GB2312"/>
          <w:color w:val="000000"/>
          <w:sz w:val="32"/>
          <w:szCs w:val="32"/>
        </w:rPr>
        <w:t> 水路运输市场信用评价指标信息是指天津市港航管理局、区级水路运输管理部门在履行监管职责、提供政务服务等过程中产生或获取的反映水路运输市场从业单位信用状况的信息，主要包括基本信息、良好行为信息和失信行为信息等。</w:t>
      </w:r>
    </w:p>
    <w:p w14:paraId="76A4158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第六条</w:t>
      </w:r>
      <w:r>
        <w:rPr>
          <w:rFonts w:hint="eastAsia" w:ascii="仿宋_GB2312" w:hAnsi="文星仿宋" w:eastAsia="仿宋_GB2312" w:cs="仿宋_GB2312"/>
          <w:color w:val="000000"/>
          <w:sz w:val="32"/>
          <w:szCs w:val="32"/>
        </w:rPr>
        <w:t>基本信息包括下列内容：</w:t>
      </w:r>
    </w:p>
    <w:p w14:paraId="582FBA4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（一）名称、法定代表人、统一社会信用代码等登记注册信息；</w:t>
      </w:r>
    </w:p>
    <w:p w14:paraId="7768635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（二）取得的水路运输市场经营资质等行政许可和备案营运船舶等信息；</w:t>
      </w:r>
    </w:p>
    <w:p w14:paraId="416E65EC">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（三）法定代表人（或主要负责人）姓名、身份证件号、联系方式等个人信息及有关从业人员信息；</w:t>
      </w:r>
    </w:p>
    <w:p w14:paraId="05CDCE0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（四）其他与信用相关反映从业单位基本情况的相关信息。</w:t>
      </w:r>
    </w:p>
    <w:p w14:paraId="4536EE0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从业单位基本信息发生变化的，从业单位和相关管理部门应及时更新有关信息，保持信息真实有效。</w:t>
      </w:r>
    </w:p>
    <w:p w14:paraId="2887331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第七条</w:t>
      </w:r>
      <w:r>
        <w:rPr>
          <w:rFonts w:hint="eastAsia" w:ascii="仿宋_GB2312" w:hAnsi="文星仿宋" w:eastAsia="仿宋_GB2312" w:cs="仿宋_GB2312"/>
          <w:color w:val="000000"/>
          <w:sz w:val="32"/>
          <w:szCs w:val="32"/>
        </w:rPr>
        <w:t>良好行为信息主要包括下列内容：</w:t>
      </w:r>
    </w:p>
    <w:p w14:paraId="11084C2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（一）国务院交通运输主管部门、省级交通运输主管部门认定的表彰奖励；</w:t>
      </w:r>
    </w:p>
    <w:p w14:paraId="5D153FBA">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（二）国务院交通运输主管部门认定的全国性或省级水路运输行业协会的表彰奖励；</w:t>
      </w:r>
    </w:p>
    <w:p w14:paraId="32DCDCD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（三）参与政府指令性应急运输任务信息；</w:t>
      </w:r>
    </w:p>
    <w:p w14:paraId="6A9FD96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（四）其他省级以上政府部门认定的表彰奖励。</w:t>
      </w:r>
    </w:p>
    <w:p w14:paraId="46D8308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从业单位良好行为信息及分值标准见附件一。</w:t>
      </w:r>
    </w:p>
    <w:p w14:paraId="3943171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第八条</w:t>
      </w:r>
      <w:r>
        <w:rPr>
          <w:rFonts w:hint="eastAsia" w:ascii="仿宋_GB2312" w:hAnsi="文星仿宋" w:eastAsia="仿宋_GB2312" w:cs="仿宋_GB2312"/>
          <w:color w:val="000000"/>
          <w:sz w:val="32"/>
          <w:szCs w:val="32"/>
        </w:rPr>
        <w:t>失信行为信息主要包括下列内容：</w:t>
      </w:r>
    </w:p>
    <w:p w14:paraId="1A0022F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（一）在运输经营过程中违反有关法律法规标准的规定，受到相关交通运输管理部门行政处罚、行政强制、撤销相关经营资格和通报批评等信息；</w:t>
      </w:r>
    </w:p>
    <w:p w14:paraId="7986272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（二）在水路运输行政管理过程中，被相关交通运输管理部门认定为提供虚假材料或违反有关承诺的信息；</w:t>
      </w:r>
    </w:p>
    <w:p w14:paraId="05F15CB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（三）在申请交通运输有关行政许可、财政补贴等过程中提供虚假材料、谎报瞒报重要事项的；</w:t>
      </w:r>
    </w:p>
    <w:p w14:paraId="53AFE02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（四）存在被纳入交通运输安全生产“黑名单”的严重失信行为的；</w:t>
      </w:r>
    </w:p>
    <w:p w14:paraId="3C151085">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（五）依法依规认定的其他失信行为信息。</w:t>
      </w:r>
    </w:p>
    <w:p w14:paraId="2C4110D5">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从业单位失信行为信息及分值标准见附件二。</w:t>
      </w:r>
    </w:p>
    <w:p w14:paraId="709E28A0">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第九条 </w:t>
      </w:r>
      <w:r>
        <w:rPr>
          <w:rFonts w:hint="eastAsia" w:ascii="仿宋_GB2312" w:hAnsi="文星仿宋" w:eastAsia="仿宋_GB2312" w:cs="仿宋_GB2312"/>
          <w:color w:val="000000"/>
          <w:sz w:val="32"/>
          <w:szCs w:val="32"/>
        </w:rPr>
        <w:t>失信行为信息由天津市港航管理局依据相关法律法规和信用管理有关规定制定，相关法律法规、政策文件等具体规定做出修订的，有关失信行为信息内容同步调整。</w:t>
      </w:r>
    </w:p>
    <w:p w14:paraId="0C19DC3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591855A6">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r>
        <w:rPr>
          <w:rFonts w:hint="eastAsia" w:ascii="黑体" w:hAnsi="宋体" w:eastAsia="黑体" w:cs="黑体"/>
          <w:color w:val="000000"/>
          <w:sz w:val="32"/>
          <w:szCs w:val="32"/>
        </w:rPr>
        <w:t>第三章信用评价及应用</w:t>
      </w:r>
    </w:p>
    <w:p w14:paraId="78FB08E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046ABBF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第十条</w:t>
      </w:r>
      <w:r>
        <w:rPr>
          <w:rFonts w:hint="eastAsia" w:ascii="仿宋_GB2312" w:hAnsi="文星仿宋" w:eastAsia="仿宋_GB2312" w:cs="仿宋_GB2312"/>
          <w:color w:val="000000"/>
          <w:sz w:val="32"/>
          <w:szCs w:val="32"/>
        </w:rPr>
        <w:t>水路运输市场信用评价工作原则上每年开展一次，由天津市港航管理局、区级水路运输管理部门按照“谁监管、谁执法、谁认定”和“一家企业，一个结果”的原则，对所辖从业单位上一年度发生的良好行为信息及失信行为信息进行认定，并在基准分值上分别进行计分，确定评价等级。</w:t>
      </w:r>
    </w:p>
    <w:p w14:paraId="3DC36B6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从业单位信用评价基准分值为</w:t>
      </w:r>
      <w:r>
        <w:rPr>
          <w:rFonts w:hint="default" w:ascii="Times New Roman" w:hAnsi="Times New Roman" w:eastAsia="仿宋_GB2312" w:cs="Times New Roman"/>
          <w:color w:val="000000"/>
          <w:sz w:val="32"/>
          <w:szCs w:val="32"/>
        </w:rPr>
        <w:t>90</w:t>
      </w:r>
      <w:r>
        <w:rPr>
          <w:rFonts w:hint="eastAsia" w:ascii="仿宋_GB2312" w:hAnsi="文星仿宋" w:eastAsia="仿宋_GB2312" w:cs="仿宋_GB2312"/>
          <w:color w:val="000000"/>
          <w:sz w:val="32"/>
          <w:szCs w:val="32"/>
        </w:rPr>
        <w:t>分。</w:t>
      </w:r>
    </w:p>
    <w:p w14:paraId="5863B4F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同一个行为符合不同良好行为信息或失信行为信息标准的，按照分值较高的行为信息进行认定；同一评价周期内，多次发生符合同一良好行为信息或失信行为信息认定标准的，可以累计计分。</w:t>
      </w:r>
    </w:p>
    <w:p w14:paraId="2439738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从业单位发生“直接认定为</w:t>
      </w:r>
      <w:r>
        <w:rPr>
          <w:rFonts w:hint="default" w:ascii="Times New Roman" w:hAnsi="Times New Roman" w:eastAsia="仿宋_GB2312" w:cs="Times New Roman"/>
          <w:color w:val="000000"/>
          <w:sz w:val="32"/>
          <w:szCs w:val="32"/>
        </w:rPr>
        <w:t>D</w:t>
      </w:r>
      <w:r>
        <w:rPr>
          <w:rFonts w:hint="eastAsia" w:ascii="仿宋_GB2312" w:hAnsi="文星仿宋" w:eastAsia="仿宋_GB2312" w:cs="仿宋_GB2312"/>
          <w:color w:val="000000"/>
          <w:sz w:val="32"/>
          <w:szCs w:val="32"/>
        </w:rPr>
        <w:t>级”类别失信行为的，信用评价直接认定为</w:t>
      </w:r>
      <w:r>
        <w:rPr>
          <w:rFonts w:hint="default" w:ascii="Times New Roman" w:hAnsi="Times New Roman" w:eastAsia="仿宋_GB2312" w:cs="Times New Roman"/>
          <w:color w:val="000000"/>
          <w:sz w:val="32"/>
          <w:szCs w:val="32"/>
        </w:rPr>
        <w:t>D</w:t>
      </w:r>
      <w:r>
        <w:rPr>
          <w:rFonts w:hint="eastAsia" w:ascii="仿宋_GB2312" w:hAnsi="文星仿宋" w:eastAsia="仿宋_GB2312" w:cs="仿宋_GB2312"/>
          <w:color w:val="000000"/>
          <w:sz w:val="32"/>
          <w:szCs w:val="32"/>
        </w:rPr>
        <w:t>级。</w:t>
      </w:r>
    </w:p>
    <w:p w14:paraId="59D3D458">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第十一条</w:t>
      </w:r>
      <w:r>
        <w:rPr>
          <w:rFonts w:hint="eastAsia" w:ascii="仿宋_GB2312" w:hAnsi="文星仿宋" w:eastAsia="仿宋_GB2312" w:cs="仿宋_GB2312"/>
          <w:color w:val="000000"/>
          <w:sz w:val="32"/>
          <w:szCs w:val="32"/>
        </w:rPr>
        <w:t>水路运输市场信用评价分为</w:t>
      </w:r>
      <w:r>
        <w:rPr>
          <w:rFonts w:hint="default" w:ascii="Times New Roman" w:hAnsi="Times New Roman" w:eastAsia="仿宋_GB2312" w:cs="Times New Roman"/>
          <w:color w:val="000000"/>
          <w:sz w:val="32"/>
          <w:szCs w:val="32"/>
        </w:rPr>
        <w:t>AA</w:t>
      </w:r>
      <w:r>
        <w:rPr>
          <w:rFonts w:hint="eastAsia" w:ascii="仿宋_GB2312" w:hAnsi="文星仿宋" w:eastAsia="仿宋_GB2312" w:cs="仿宋_GB2312"/>
          <w:color w:val="000000"/>
          <w:sz w:val="32"/>
          <w:szCs w:val="32"/>
        </w:rPr>
        <w:t>、</w:t>
      </w:r>
      <w:r>
        <w:rPr>
          <w:rFonts w:hint="default" w:ascii="Times New Roman" w:hAnsi="Times New Roman" w:eastAsia="仿宋_GB2312" w:cs="Times New Roman"/>
          <w:color w:val="000000"/>
          <w:sz w:val="32"/>
          <w:szCs w:val="32"/>
        </w:rPr>
        <w:t>A</w:t>
      </w:r>
      <w:r>
        <w:rPr>
          <w:rFonts w:hint="eastAsia" w:ascii="仿宋_GB2312" w:hAnsi="文星仿宋" w:eastAsia="仿宋_GB2312" w:cs="仿宋_GB2312"/>
          <w:color w:val="000000"/>
          <w:sz w:val="32"/>
          <w:szCs w:val="32"/>
        </w:rPr>
        <w:t>、</w:t>
      </w:r>
      <w:r>
        <w:rPr>
          <w:rFonts w:hint="default" w:ascii="Times New Roman" w:hAnsi="Times New Roman" w:eastAsia="仿宋_GB2312" w:cs="Times New Roman"/>
          <w:color w:val="000000"/>
          <w:sz w:val="32"/>
          <w:szCs w:val="32"/>
        </w:rPr>
        <w:t>B</w:t>
      </w:r>
      <w:r>
        <w:rPr>
          <w:rFonts w:hint="eastAsia" w:ascii="仿宋_GB2312" w:hAnsi="文星仿宋" w:eastAsia="仿宋_GB2312" w:cs="仿宋_GB2312"/>
          <w:color w:val="000000"/>
          <w:sz w:val="32"/>
          <w:szCs w:val="32"/>
        </w:rPr>
        <w:t>、</w:t>
      </w:r>
      <w:r>
        <w:rPr>
          <w:rFonts w:hint="default" w:ascii="Times New Roman" w:hAnsi="Times New Roman" w:eastAsia="仿宋_GB2312" w:cs="Times New Roman"/>
          <w:color w:val="000000"/>
          <w:sz w:val="32"/>
          <w:szCs w:val="32"/>
        </w:rPr>
        <w:t>C</w:t>
      </w:r>
      <w:r>
        <w:rPr>
          <w:rFonts w:hint="eastAsia" w:ascii="仿宋_GB2312" w:hAnsi="文星仿宋" w:eastAsia="仿宋_GB2312" w:cs="仿宋_GB2312"/>
          <w:color w:val="000000"/>
          <w:sz w:val="32"/>
          <w:szCs w:val="32"/>
        </w:rPr>
        <w:t>、</w:t>
      </w:r>
      <w:r>
        <w:rPr>
          <w:rFonts w:hint="default" w:ascii="Times New Roman" w:hAnsi="Times New Roman" w:eastAsia="仿宋_GB2312" w:cs="Times New Roman"/>
          <w:color w:val="000000"/>
          <w:sz w:val="32"/>
          <w:szCs w:val="32"/>
        </w:rPr>
        <w:t>D</w:t>
      </w:r>
      <w:r>
        <w:rPr>
          <w:rFonts w:hint="eastAsia" w:ascii="仿宋_GB2312" w:hAnsi="文星仿宋" w:eastAsia="仿宋_GB2312" w:cs="仿宋_GB2312"/>
          <w:color w:val="000000"/>
          <w:sz w:val="32"/>
          <w:szCs w:val="32"/>
        </w:rPr>
        <w:t>五个等级。按照以下标准纳入相应等级：</w:t>
      </w:r>
    </w:p>
    <w:p w14:paraId="22C9A341">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（一）合计得分在</w:t>
      </w:r>
      <w:r>
        <w:rPr>
          <w:rFonts w:hint="default" w:ascii="Times New Roman" w:hAnsi="Times New Roman" w:eastAsia="仿宋_GB2312" w:cs="Times New Roman"/>
          <w:color w:val="000000"/>
          <w:sz w:val="32"/>
          <w:szCs w:val="32"/>
        </w:rPr>
        <w:t>91</w:t>
      </w:r>
      <w:r>
        <w:rPr>
          <w:rFonts w:hint="eastAsia" w:ascii="仿宋_GB2312" w:hAnsi="文星仿宋" w:eastAsia="仿宋_GB2312" w:cs="仿宋_GB2312"/>
          <w:color w:val="000000"/>
          <w:sz w:val="32"/>
          <w:szCs w:val="32"/>
        </w:rPr>
        <w:t>分以上的，信用等级为</w:t>
      </w:r>
      <w:r>
        <w:rPr>
          <w:rFonts w:hint="default" w:ascii="Times New Roman" w:hAnsi="Times New Roman" w:eastAsia="仿宋_GB2312" w:cs="Times New Roman"/>
          <w:color w:val="000000"/>
          <w:sz w:val="32"/>
          <w:szCs w:val="32"/>
        </w:rPr>
        <w:t>AA</w:t>
      </w:r>
      <w:r>
        <w:rPr>
          <w:rFonts w:hint="eastAsia" w:ascii="仿宋_GB2312" w:hAnsi="文星仿宋" w:eastAsia="仿宋_GB2312" w:cs="仿宋_GB2312"/>
          <w:color w:val="000000"/>
          <w:sz w:val="32"/>
          <w:szCs w:val="32"/>
        </w:rPr>
        <w:t>级；</w:t>
      </w:r>
    </w:p>
    <w:p w14:paraId="12FDE0B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（二）合计得分在</w:t>
      </w:r>
      <w:r>
        <w:rPr>
          <w:rFonts w:hint="default" w:ascii="Times New Roman" w:hAnsi="Times New Roman" w:eastAsia="仿宋_GB2312" w:cs="Times New Roman"/>
          <w:color w:val="000000"/>
          <w:sz w:val="32"/>
          <w:szCs w:val="32"/>
        </w:rPr>
        <w:t>81</w:t>
      </w:r>
      <w:r>
        <w:rPr>
          <w:rFonts w:hint="eastAsia" w:ascii="仿宋_GB2312" w:hAnsi="文星仿宋" w:eastAsia="仿宋_GB2312" w:cs="仿宋_GB2312"/>
          <w:color w:val="000000"/>
          <w:sz w:val="32"/>
          <w:szCs w:val="32"/>
        </w:rPr>
        <w:t>分</w:t>
      </w:r>
      <w:r>
        <w:rPr>
          <w:rFonts w:hint="default" w:ascii="Times New Roman" w:hAnsi="Times New Roman" w:eastAsia="仿宋_GB2312" w:cs="Times New Roman"/>
          <w:color w:val="000000"/>
          <w:sz w:val="32"/>
          <w:szCs w:val="32"/>
        </w:rPr>
        <w:t>-90</w:t>
      </w:r>
      <w:r>
        <w:rPr>
          <w:rFonts w:hint="eastAsia" w:ascii="仿宋_GB2312" w:hAnsi="文星仿宋" w:eastAsia="仿宋_GB2312" w:cs="仿宋_GB2312"/>
          <w:color w:val="000000"/>
          <w:sz w:val="32"/>
          <w:szCs w:val="32"/>
        </w:rPr>
        <w:t>分的，信用等级为</w:t>
      </w:r>
      <w:r>
        <w:rPr>
          <w:rFonts w:hint="default" w:ascii="Times New Roman" w:hAnsi="Times New Roman" w:eastAsia="仿宋_GB2312" w:cs="Times New Roman"/>
          <w:color w:val="000000"/>
          <w:sz w:val="32"/>
          <w:szCs w:val="32"/>
        </w:rPr>
        <w:t>A</w:t>
      </w:r>
      <w:r>
        <w:rPr>
          <w:rFonts w:hint="eastAsia" w:ascii="仿宋_GB2312" w:hAnsi="文星仿宋" w:eastAsia="仿宋_GB2312" w:cs="仿宋_GB2312"/>
          <w:color w:val="000000"/>
          <w:sz w:val="32"/>
          <w:szCs w:val="32"/>
        </w:rPr>
        <w:t>级；</w:t>
      </w:r>
    </w:p>
    <w:p w14:paraId="453DF099">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（三）合计得分在</w:t>
      </w:r>
      <w:r>
        <w:rPr>
          <w:rFonts w:hint="default" w:ascii="Times New Roman" w:hAnsi="Times New Roman" w:eastAsia="仿宋_GB2312" w:cs="Times New Roman"/>
          <w:color w:val="000000"/>
          <w:sz w:val="32"/>
          <w:szCs w:val="32"/>
        </w:rPr>
        <w:t>71</w:t>
      </w:r>
      <w:r>
        <w:rPr>
          <w:rFonts w:hint="eastAsia" w:ascii="仿宋_GB2312" w:hAnsi="文星仿宋" w:eastAsia="仿宋_GB2312" w:cs="仿宋_GB2312"/>
          <w:color w:val="000000"/>
          <w:sz w:val="32"/>
          <w:szCs w:val="32"/>
        </w:rPr>
        <w:t>分</w:t>
      </w:r>
      <w:r>
        <w:rPr>
          <w:rFonts w:hint="default" w:ascii="Times New Roman" w:hAnsi="Times New Roman" w:eastAsia="仿宋_GB2312" w:cs="Times New Roman"/>
          <w:color w:val="000000"/>
          <w:sz w:val="32"/>
          <w:szCs w:val="32"/>
        </w:rPr>
        <w:t>-80</w:t>
      </w:r>
      <w:r>
        <w:rPr>
          <w:rFonts w:hint="eastAsia" w:ascii="仿宋_GB2312" w:hAnsi="文星仿宋" w:eastAsia="仿宋_GB2312" w:cs="仿宋_GB2312"/>
          <w:color w:val="000000"/>
          <w:sz w:val="32"/>
          <w:szCs w:val="32"/>
        </w:rPr>
        <w:t>分的，信用等级为</w:t>
      </w:r>
      <w:r>
        <w:rPr>
          <w:rFonts w:hint="default" w:ascii="Times New Roman" w:hAnsi="Times New Roman" w:eastAsia="仿宋_GB2312" w:cs="Times New Roman"/>
          <w:color w:val="000000"/>
          <w:sz w:val="32"/>
          <w:szCs w:val="32"/>
        </w:rPr>
        <w:t>B</w:t>
      </w:r>
      <w:r>
        <w:rPr>
          <w:rFonts w:hint="eastAsia" w:ascii="仿宋_GB2312" w:hAnsi="文星仿宋" w:eastAsia="仿宋_GB2312" w:cs="仿宋_GB2312"/>
          <w:color w:val="000000"/>
          <w:sz w:val="32"/>
          <w:szCs w:val="32"/>
        </w:rPr>
        <w:t>级；</w:t>
      </w:r>
    </w:p>
    <w:p w14:paraId="56112C30">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（四）合计得分在</w:t>
      </w:r>
      <w:r>
        <w:rPr>
          <w:rFonts w:hint="default" w:ascii="Times New Roman" w:hAnsi="Times New Roman" w:eastAsia="仿宋_GB2312" w:cs="Times New Roman"/>
          <w:color w:val="000000"/>
          <w:sz w:val="32"/>
          <w:szCs w:val="32"/>
        </w:rPr>
        <w:t>61</w:t>
      </w:r>
      <w:r>
        <w:rPr>
          <w:rFonts w:hint="eastAsia" w:ascii="仿宋_GB2312" w:hAnsi="文星仿宋" w:eastAsia="仿宋_GB2312" w:cs="仿宋_GB2312"/>
          <w:color w:val="000000"/>
          <w:sz w:val="32"/>
          <w:szCs w:val="32"/>
        </w:rPr>
        <w:t>分</w:t>
      </w:r>
      <w:r>
        <w:rPr>
          <w:rFonts w:hint="default" w:ascii="Times New Roman" w:hAnsi="Times New Roman" w:eastAsia="仿宋_GB2312" w:cs="Times New Roman"/>
          <w:color w:val="000000"/>
          <w:sz w:val="32"/>
          <w:szCs w:val="32"/>
        </w:rPr>
        <w:t>-70</w:t>
      </w:r>
      <w:r>
        <w:rPr>
          <w:rFonts w:hint="eastAsia" w:ascii="仿宋_GB2312" w:hAnsi="文星仿宋" w:eastAsia="仿宋_GB2312" w:cs="仿宋_GB2312"/>
          <w:color w:val="000000"/>
          <w:sz w:val="32"/>
          <w:szCs w:val="32"/>
        </w:rPr>
        <w:t>分的，信用等级为</w:t>
      </w:r>
      <w:r>
        <w:rPr>
          <w:rFonts w:hint="default" w:ascii="Times New Roman" w:hAnsi="Times New Roman" w:eastAsia="仿宋_GB2312" w:cs="Times New Roman"/>
          <w:color w:val="000000"/>
          <w:sz w:val="32"/>
          <w:szCs w:val="32"/>
        </w:rPr>
        <w:t>C</w:t>
      </w:r>
      <w:r>
        <w:rPr>
          <w:rFonts w:hint="eastAsia" w:ascii="仿宋_GB2312" w:hAnsi="文星仿宋" w:eastAsia="仿宋_GB2312" w:cs="仿宋_GB2312"/>
          <w:color w:val="000000"/>
          <w:sz w:val="32"/>
          <w:szCs w:val="32"/>
        </w:rPr>
        <w:t>级；</w:t>
      </w:r>
    </w:p>
    <w:p w14:paraId="6F0AA123">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（五）合计得分不超过</w:t>
      </w:r>
      <w:r>
        <w:rPr>
          <w:rFonts w:hint="default" w:ascii="Times New Roman" w:hAnsi="Times New Roman" w:eastAsia="仿宋_GB2312" w:cs="Times New Roman"/>
          <w:color w:val="000000"/>
          <w:sz w:val="32"/>
          <w:szCs w:val="32"/>
        </w:rPr>
        <w:t>60</w:t>
      </w:r>
      <w:r>
        <w:rPr>
          <w:rFonts w:hint="eastAsia" w:ascii="仿宋_GB2312" w:hAnsi="文星仿宋" w:eastAsia="仿宋_GB2312" w:cs="仿宋_GB2312"/>
          <w:color w:val="000000"/>
          <w:sz w:val="32"/>
          <w:szCs w:val="32"/>
        </w:rPr>
        <w:t>分的，信用等级为</w:t>
      </w:r>
      <w:r>
        <w:rPr>
          <w:rFonts w:hint="default" w:ascii="Times New Roman" w:hAnsi="Times New Roman" w:eastAsia="仿宋_GB2312" w:cs="Times New Roman"/>
          <w:color w:val="000000"/>
          <w:sz w:val="32"/>
          <w:szCs w:val="32"/>
        </w:rPr>
        <w:t>D</w:t>
      </w:r>
      <w:r>
        <w:rPr>
          <w:rFonts w:hint="eastAsia" w:ascii="仿宋_GB2312" w:hAnsi="文星仿宋" w:eastAsia="仿宋_GB2312" w:cs="仿宋_GB2312"/>
          <w:color w:val="000000"/>
          <w:sz w:val="32"/>
          <w:szCs w:val="32"/>
        </w:rPr>
        <w:t>级。</w:t>
      </w:r>
    </w:p>
    <w:p w14:paraId="7C28D1A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第十二条</w:t>
      </w:r>
      <w:r>
        <w:rPr>
          <w:rFonts w:hint="eastAsia" w:ascii="仿宋_GB2312" w:hAnsi="文星仿宋" w:eastAsia="仿宋_GB2312" w:cs="仿宋_GB2312"/>
          <w:color w:val="000000"/>
          <w:sz w:val="32"/>
          <w:szCs w:val="32"/>
        </w:rPr>
        <w:t>年度信用评价工作由天津市港航管理局组织开展。</w:t>
      </w:r>
    </w:p>
    <w:p w14:paraId="7C0D5C5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从业单位应当按照信用评价工作部署按时向相关水路运输管理部门申报上一年度发生的良好行为信息并提交有关佐证材料。未在申报期限内申报的，视为无良好行为信息。</w:t>
      </w:r>
    </w:p>
    <w:p w14:paraId="397CF61B">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区级水路运输管理部门应当按照期限要求，对所辖从业单位申报的上一年度良好行为信息进行认定，同时对从业单位上一年度发生的失信行为信息进行认定。</w:t>
      </w:r>
    </w:p>
    <w:p w14:paraId="1884853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区级水路运输管理部门汇总辖区全部从业单位上一年度良好行为信息及区级部门认定的失信行为信息后，报送至天津市港航管理局。</w:t>
      </w:r>
    </w:p>
    <w:p w14:paraId="6F7758C0">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天津市港航管理局承担市级监管范围的从业单位良好行为信息及失信行为信息认定工作。</w:t>
      </w:r>
    </w:p>
    <w:p w14:paraId="10B3A3AF">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天津市港航管理局汇总市级、区级认定的全部良好行为信息、失信行为信息后，评定全市水路运输从业单位信用等级。</w:t>
      </w:r>
    </w:p>
    <w:p w14:paraId="45331D94">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同一从业单位从事不同业务，或同时受到天津市港航管理局、区级水路运输管理部门监管的，相关信息由相关管理部门依职责分别进行认定，信息的真实性、合法性由认定部门负责，相应分值由天津市港航管理局进行汇总，只产生一个评价结果。</w:t>
      </w:r>
    </w:p>
    <w:p w14:paraId="444CB55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第十三条</w:t>
      </w:r>
      <w:r>
        <w:rPr>
          <w:rFonts w:hint="eastAsia" w:ascii="仿宋_GB2312" w:hAnsi="文星仿宋" w:eastAsia="仿宋_GB2312" w:cs="仿宋_GB2312"/>
          <w:color w:val="000000"/>
          <w:sz w:val="32"/>
          <w:szCs w:val="32"/>
        </w:rPr>
        <w:t>天津市港航管理局评定全市水路运输从业单位信用等级后，通过天津市交通运输委员会网站等途径进行公示。公示期为</w:t>
      </w:r>
      <w:r>
        <w:rPr>
          <w:rFonts w:hint="default" w:ascii="Times New Roman" w:hAnsi="Times New Roman" w:eastAsia="仿宋_GB2312" w:cs="Times New Roman"/>
          <w:color w:val="000000"/>
          <w:sz w:val="32"/>
          <w:szCs w:val="32"/>
        </w:rPr>
        <w:t>7</w:t>
      </w:r>
      <w:r>
        <w:rPr>
          <w:rFonts w:hint="eastAsia" w:ascii="仿宋_GB2312" w:hAnsi="文星仿宋" w:eastAsia="仿宋_GB2312" w:cs="仿宋_GB2312"/>
          <w:color w:val="000000"/>
          <w:sz w:val="32"/>
          <w:szCs w:val="32"/>
        </w:rPr>
        <w:t>个工作日。</w:t>
      </w:r>
    </w:p>
    <w:p w14:paraId="26B4A78C">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在公示期内，从业单位发现被认定的良好行为信息、失信行为信息或评价结果存在以下情形的，可以按照“谁认定、谁核查”的原则，向做出该认定的管理部门提出异议申请，并提供符合相关规定的证据材料：</w:t>
      </w:r>
    </w:p>
    <w:p w14:paraId="03E7450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（一）信用信息存在错误或遗漏的；</w:t>
      </w:r>
    </w:p>
    <w:p w14:paraId="3157441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（二）侵犯其商业秘密、个人隐私的；</w:t>
      </w:r>
    </w:p>
    <w:p w14:paraId="0742472A">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（三）同一次行为被认定两次以上的；</w:t>
      </w:r>
    </w:p>
    <w:p w14:paraId="36F5067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（四）信用信息认定超过生效期限的；</w:t>
      </w:r>
    </w:p>
    <w:p w14:paraId="63BCE3C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（五）分值计算及评价结果认定有误的。</w:t>
      </w:r>
    </w:p>
    <w:p w14:paraId="691ED27F">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第十四条</w:t>
      </w:r>
      <w:r>
        <w:rPr>
          <w:rFonts w:hint="eastAsia" w:ascii="仿宋_GB2312" w:hAnsi="文星仿宋" w:eastAsia="仿宋_GB2312" w:cs="仿宋_GB2312"/>
          <w:color w:val="000000"/>
          <w:sz w:val="32"/>
          <w:szCs w:val="32"/>
        </w:rPr>
        <w:t> 相关管理部门应在收到书面异议申请之日起</w:t>
      </w:r>
      <w:r>
        <w:rPr>
          <w:rFonts w:hint="default" w:ascii="Times New Roman" w:hAnsi="Times New Roman" w:eastAsia="仿宋_GB2312" w:cs="Times New Roman"/>
          <w:color w:val="000000"/>
          <w:sz w:val="32"/>
          <w:szCs w:val="32"/>
        </w:rPr>
        <w:t>10</w:t>
      </w:r>
      <w:r>
        <w:rPr>
          <w:rFonts w:hint="eastAsia" w:ascii="仿宋_GB2312" w:hAnsi="文星仿宋" w:eastAsia="仿宋_GB2312" w:cs="仿宋_GB2312"/>
          <w:color w:val="000000"/>
          <w:sz w:val="32"/>
          <w:szCs w:val="32"/>
        </w:rPr>
        <w:t>个工作日内完成核查和处理，将结果告知异议申请人，并将核实后的信息记录同步至相关信息平台。对于不予受理的，应告知申请人不予受理的理由。</w:t>
      </w:r>
    </w:p>
    <w:p w14:paraId="0979C455">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第十五条</w:t>
      </w:r>
      <w:r>
        <w:rPr>
          <w:rFonts w:hint="eastAsia" w:ascii="仿宋_GB2312" w:hAnsi="文星仿宋" w:eastAsia="仿宋_GB2312" w:cs="仿宋_GB2312"/>
          <w:color w:val="000000"/>
          <w:sz w:val="32"/>
          <w:szCs w:val="32"/>
        </w:rPr>
        <w:t>经公示无异议或依据相关规定对异议处理完毕后，天津市港航管理局将信用评价结果通过天津市交通运输委员会网站等途径向社会发布。相关评价结果按照有关规定纳入公共信用信息报告。</w:t>
      </w:r>
    </w:p>
    <w:p w14:paraId="4E71B80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第十六条</w:t>
      </w:r>
      <w:r>
        <w:rPr>
          <w:rFonts w:hint="eastAsia" w:ascii="仿宋_GB2312" w:hAnsi="文星仿宋" w:eastAsia="仿宋_GB2312" w:cs="仿宋_GB2312"/>
          <w:color w:val="000000"/>
          <w:sz w:val="32"/>
          <w:szCs w:val="32"/>
        </w:rPr>
        <w:t> 天津市港航管理局、区级水路运输管理部门应加强水路运输市场信用评价的应用工作，结合本行政区域监管实际，对本辖区从业单位实施分级分类监管，不得实施没有明确法律法规依据的惩戒措施。</w:t>
      </w:r>
    </w:p>
    <w:p w14:paraId="4609114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6B062EAC">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r>
        <w:rPr>
          <w:rFonts w:hint="eastAsia" w:ascii="黑体" w:hAnsi="宋体" w:eastAsia="黑体" w:cs="黑体"/>
          <w:color w:val="000000"/>
          <w:sz w:val="32"/>
          <w:szCs w:val="32"/>
        </w:rPr>
        <w:t>第四章信用信息管理</w:t>
      </w:r>
    </w:p>
    <w:p w14:paraId="04D237F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4AA5947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第十七条</w:t>
      </w:r>
      <w:r>
        <w:rPr>
          <w:rFonts w:hint="eastAsia" w:ascii="仿宋_GB2312" w:hAnsi="文星仿宋" w:eastAsia="仿宋_GB2312" w:cs="仿宋_GB2312"/>
          <w:color w:val="000000"/>
          <w:sz w:val="32"/>
          <w:szCs w:val="32"/>
        </w:rPr>
        <w:t> 任何单位和个人发现天津市水路运输市场从业单位有信用信息虚假错误等情况的，均可按前述认定职责范围向相关管理部门举报。相关管理部门应当在接到举报材料之日起</w:t>
      </w:r>
      <w:r>
        <w:rPr>
          <w:rFonts w:hint="default" w:ascii="Times New Roman" w:hAnsi="Times New Roman" w:eastAsia="仿宋_GB2312" w:cs="Times New Roman"/>
          <w:color w:val="000000"/>
          <w:sz w:val="32"/>
          <w:szCs w:val="32"/>
        </w:rPr>
        <w:t>20</w:t>
      </w:r>
      <w:r>
        <w:rPr>
          <w:rFonts w:hint="eastAsia" w:ascii="仿宋_GB2312" w:hAnsi="文星仿宋" w:eastAsia="仿宋_GB2312" w:cs="仿宋_GB2312"/>
          <w:color w:val="000000"/>
          <w:sz w:val="32"/>
          <w:szCs w:val="32"/>
        </w:rPr>
        <w:t>个工作日内进行核查，予以处理，对于实名举报的，应及时将处理情况告知举报人，严禁违规泄露举报内容以及举报人姓名、住址、电话等个人信息。</w:t>
      </w:r>
    </w:p>
    <w:p w14:paraId="64E5549D">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第十八条</w:t>
      </w:r>
      <w:r>
        <w:rPr>
          <w:rFonts w:hint="eastAsia" w:ascii="仿宋_GB2312" w:hAnsi="文星仿宋" w:eastAsia="仿宋_GB2312" w:cs="仿宋_GB2312"/>
          <w:color w:val="000000"/>
          <w:sz w:val="32"/>
          <w:szCs w:val="32"/>
        </w:rPr>
        <w:t> 各管理部门应建立健全和严格执行保障信息安全的规章制度，并采取有效措施保障信息安全，不得实施下列行为：</w:t>
      </w:r>
    </w:p>
    <w:p w14:paraId="32458DD7">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（一）篡改、虚构、违规删除信用信息；</w:t>
      </w:r>
    </w:p>
    <w:p w14:paraId="26AF9D36">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（二）泄露未经授权违规发布的信用信息；</w:t>
      </w:r>
    </w:p>
    <w:p w14:paraId="7389ECB4">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（三）泄露涉及国家秘密、商业秘密、个人隐私的信用信息；</w:t>
      </w:r>
    </w:p>
    <w:p w14:paraId="11275EF5">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（四）未按照规定对举报信息、异议信息进行核查和处理；</w:t>
      </w:r>
    </w:p>
    <w:p w14:paraId="02D163B2">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32"/>
          <w:szCs w:val="32"/>
        </w:rPr>
        <w:t>（五）法律、法规和规章禁止的其他行为。</w:t>
      </w:r>
    </w:p>
    <w:p w14:paraId="252E809C">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p>
    <w:p w14:paraId="58ECA486">
      <w:pPr>
        <w:pStyle w:val="6"/>
        <w:keepNext w:val="0"/>
        <w:keepLines w:val="0"/>
        <w:widowControl/>
        <w:suppressLineNumbers w:val="0"/>
        <w:spacing w:before="0" w:beforeAutospacing="1" w:after="0" w:afterAutospacing="1" w:line="579" w:lineRule="atLeast"/>
        <w:ind w:left="0" w:right="0"/>
        <w:jc w:val="center"/>
        <w:rPr>
          <w:rFonts w:hint="default" w:ascii="文星仿宋" w:hAnsi="文星仿宋" w:eastAsia="文星仿宋" w:cs="文星仿宋"/>
          <w:color w:val="000000"/>
          <w:sz w:val="21"/>
          <w:szCs w:val="21"/>
        </w:rPr>
      </w:pPr>
      <w:r>
        <w:rPr>
          <w:rFonts w:hint="eastAsia" w:ascii="黑体" w:hAnsi="宋体" w:eastAsia="黑体" w:cs="黑体"/>
          <w:color w:val="000000"/>
          <w:sz w:val="32"/>
          <w:szCs w:val="32"/>
        </w:rPr>
        <w:t>第五章 附则</w:t>
      </w:r>
    </w:p>
    <w:p w14:paraId="48FB1B7C">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p>
    <w:p w14:paraId="245FDE7F">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第十九条</w:t>
      </w:r>
      <w:r>
        <w:rPr>
          <w:rFonts w:hint="eastAsia" w:ascii="仿宋_GB2312" w:hAnsi="文星仿宋" w:eastAsia="仿宋_GB2312" w:cs="仿宋_GB2312"/>
          <w:color w:val="000000"/>
          <w:sz w:val="32"/>
          <w:szCs w:val="32"/>
        </w:rPr>
        <w:t> 本办法由天津市港航管理局负责解释。</w:t>
      </w:r>
    </w:p>
    <w:p w14:paraId="567564BE">
      <w:pPr>
        <w:pStyle w:val="6"/>
        <w:keepNext w:val="0"/>
        <w:keepLines w:val="0"/>
        <w:widowControl/>
        <w:suppressLineNumbers w:val="0"/>
        <w:spacing w:before="0" w:beforeAutospacing="1" w:after="0" w:afterAutospacing="1" w:line="579" w:lineRule="atLeast"/>
        <w:ind w:left="0" w:right="0" w:firstLine="641"/>
        <w:jc w:val="both"/>
        <w:rPr>
          <w:rFonts w:hint="default" w:ascii="文星仿宋" w:hAnsi="文星仿宋" w:eastAsia="文星仿宋" w:cs="文星仿宋"/>
          <w:color w:val="000000"/>
          <w:sz w:val="21"/>
          <w:szCs w:val="21"/>
        </w:rPr>
      </w:pPr>
      <w:r>
        <w:rPr>
          <w:rStyle w:val="10"/>
          <w:rFonts w:hint="eastAsia" w:ascii="仿宋_GB2312" w:hAnsi="文星仿宋" w:eastAsia="仿宋_GB2312" w:cs="仿宋_GB2312"/>
          <w:color w:val="000000"/>
          <w:sz w:val="32"/>
          <w:szCs w:val="32"/>
        </w:rPr>
        <w:t>第二十条</w:t>
      </w:r>
      <w:r>
        <w:rPr>
          <w:rFonts w:hint="eastAsia" w:ascii="仿宋_GB2312" w:hAnsi="文星仿宋" w:eastAsia="仿宋_GB2312" w:cs="仿宋_GB2312"/>
          <w:color w:val="000000"/>
          <w:sz w:val="32"/>
          <w:szCs w:val="32"/>
        </w:rPr>
        <w:t> 本办法自印发之日起实施。原《天津市水路运输市场信用评价办法（试行）》（津港航规〔</w:t>
      </w:r>
      <w:r>
        <w:rPr>
          <w:rFonts w:hint="default" w:ascii="Times New Roman" w:hAnsi="Times New Roman" w:eastAsia="仿宋_GB2312" w:cs="Times New Roman"/>
          <w:color w:val="000000"/>
          <w:sz w:val="32"/>
          <w:szCs w:val="32"/>
        </w:rPr>
        <w:t>2023</w:t>
      </w:r>
      <w:r>
        <w:rPr>
          <w:rFonts w:hint="eastAsia" w:ascii="仿宋_GB2312" w:hAnsi="文星仿宋" w:eastAsia="仿宋_GB2312" w:cs="仿宋_GB2312"/>
          <w:color w:val="000000"/>
          <w:sz w:val="32"/>
          <w:szCs w:val="32"/>
        </w:rPr>
        <w:t>〕</w:t>
      </w:r>
      <w:r>
        <w:rPr>
          <w:rFonts w:hint="default" w:ascii="Times New Roman" w:hAnsi="Times New Roman" w:eastAsia="仿宋_GB2312" w:cs="Times New Roman"/>
          <w:color w:val="000000"/>
          <w:sz w:val="32"/>
          <w:szCs w:val="32"/>
        </w:rPr>
        <w:t>1</w:t>
      </w:r>
      <w:r>
        <w:rPr>
          <w:rFonts w:hint="eastAsia" w:ascii="仿宋_GB2312" w:hAnsi="文星仿宋" w:eastAsia="仿宋_GB2312" w:cs="仿宋_GB2312"/>
          <w:color w:val="000000"/>
          <w:sz w:val="32"/>
          <w:szCs w:val="32"/>
        </w:rPr>
        <w:t>号）同时废止。</w:t>
      </w:r>
    </w:p>
    <w:p w14:paraId="7E906527">
      <w:pPr>
        <w:pStyle w:val="6"/>
        <w:keepNext w:val="0"/>
        <w:keepLines w:val="0"/>
        <w:widowControl/>
        <w:suppressLineNumbers w:val="0"/>
        <w:spacing w:before="0" w:beforeAutospacing="1" w:after="0" w:afterAutospacing="1" w:line="315" w:lineRule="atLeast"/>
        <w:ind w:left="0" w:right="0" w:firstLine="482"/>
        <w:jc w:val="both"/>
        <w:rPr>
          <w:rFonts w:hint="default" w:ascii="文星仿宋" w:hAnsi="文星仿宋" w:eastAsia="文星仿宋" w:cs="文星仿宋"/>
          <w:color w:val="000000"/>
          <w:sz w:val="21"/>
          <w:szCs w:val="21"/>
        </w:rPr>
      </w:pPr>
    </w:p>
    <w:p w14:paraId="450ACF92">
      <w:pPr>
        <w:pStyle w:val="6"/>
        <w:keepNext w:val="0"/>
        <w:keepLines w:val="0"/>
        <w:widowControl/>
        <w:suppressLineNumbers w:val="0"/>
        <w:spacing w:before="0" w:beforeAutospacing="1" w:after="0" w:afterAutospacing="1" w:line="601" w:lineRule="atLeast"/>
        <w:ind w:left="0" w:right="0"/>
        <w:jc w:val="left"/>
        <w:rPr>
          <w:rFonts w:hint="default" w:ascii="文星仿宋" w:hAnsi="文星仿宋" w:eastAsia="文星仿宋" w:cs="文星仿宋"/>
          <w:color w:val="000000"/>
          <w:sz w:val="21"/>
          <w:szCs w:val="21"/>
        </w:rPr>
      </w:pPr>
      <w:r>
        <w:rPr>
          <w:rFonts w:hint="eastAsia" w:ascii="方正小标宋简体" w:hAnsi="方正小标宋简体" w:eastAsia="方正小标宋简体" w:cs="方正小标宋简体"/>
          <w:color w:val="000000"/>
          <w:sz w:val="32"/>
          <w:szCs w:val="32"/>
        </w:rPr>
        <w:t>附件一</w:t>
      </w:r>
    </w:p>
    <w:p w14:paraId="50BE4B0F">
      <w:pPr>
        <w:pStyle w:val="6"/>
        <w:keepNext w:val="0"/>
        <w:keepLines w:val="0"/>
        <w:widowControl/>
        <w:suppressLineNumbers w:val="0"/>
        <w:spacing w:before="0" w:beforeAutospacing="1" w:after="0" w:afterAutospacing="1" w:line="210" w:lineRule="atLeast"/>
        <w:ind w:left="-431" w:right="0"/>
        <w:jc w:val="center"/>
        <w:rPr>
          <w:rFonts w:hint="default" w:ascii="文星仿宋" w:hAnsi="文星仿宋" w:eastAsia="文星仿宋" w:cs="文星仿宋"/>
          <w:color w:val="000000"/>
          <w:sz w:val="21"/>
          <w:szCs w:val="21"/>
        </w:rPr>
      </w:pPr>
      <w:r>
        <w:rPr>
          <w:rFonts w:hint="eastAsia" w:ascii="方正小标宋简体" w:hAnsi="方正小标宋简体" w:eastAsia="方正小标宋简体" w:cs="方正小标宋简体"/>
          <w:color w:val="000000"/>
          <w:sz w:val="40"/>
          <w:szCs w:val="40"/>
        </w:rPr>
        <w:t>从业单位良好行为信息及分值标准</w:t>
      </w:r>
    </w:p>
    <w:p w14:paraId="4F57C8EB">
      <w:pPr>
        <w:pStyle w:val="6"/>
        <w:keepNext w:val="0"/>
        <w:keepLines w:val="0"/>
        <w:widowControl/>
        <w:suppressLineNumbers w:val="0"/>
        <w:spacing w:before="0" w:beforeAutospacing="1" w:after="0" w:afterAutospacing="1" w:line="210" w:lineRule="atLeast"/>
        <w:ind w:left="-431" w:right="0"/>
        <w:jc w:val="center"/>
        <w:rPr>
          <w:rFonts w:hint="default" w:ascii="文星仿宋" w:hAnsi="文星仿宋" w:eastAsia="文星仿宋" w:cs="文星仿宋"/>
          <w:color w:val="000000"/>
          <w:sz w:val="21"/>
          <w:szCs w:val="21"/>
        </w:rPr>
      </w:pPr>
    </w:p>
    <w:tbl>
      <w:tblPr>
        <w:tblW w:w="575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368"/>
        <w:gridCol w:w="4602"/>
        <w:gridCol w:w="780"/>
      </w:tblGrid>
      <w:tr w14:paraId="2BAA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71" w:hRule="atLeast"/>
          <w:tblHeader/>
        </w:trPr>
        <w:tc>
          <w:tcPr>
            <w:tcW w:w="340" w:type="dxa"/>
            <w:shd w:val="clear"/>
            <w:tcMar>
              <w:top w:w="0" w:type="dxa"/>
              <w:left w:w="0" w:type="dxa"/>
              <w:bottom w:w="0" w:type="dxa"/>
              <w:right w:w="0" w:type="dxa"/>
            </w:tcMar>
            <w:vAlign w:val="center"/>
          </w:tcPr>
          <w:p w14:paraId="635D32E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ascii="仿宋" w:hAnsi="仿宋" w:eastAsia="仿宋" w:cs="仿宋"/>
                <w:color w:val="000000"/>
                <w:sz w:val="24"/>
                <w:szCs w:val="24"/>
                <w:bdr w:val="none" w:color="auto" w:sz="0" w:space="0"/>
              </w:rPr>
              <w:t>序号</w:t>
            </w:r>
          </w:p>
        </w:tc>
        <w:tc>
          <w:tcPr>
            <w:tcW w:w="4250" w:type="dxa"/>
            <w:shd w:val="clear"/>
            <w:tcMar>
              <w:top w:w="0" w:type="dxa"/>
              <w:left w:w="0" w:type="dxa"/>
              <w:bottom w:w="0" w:type="dxa"/>
              <w:right w:w="0" w:type="dxa"/>
            </w:tcMar>
            <w:vAlign w:val="center"/>
          </w:tcPr>
          <w:p w14:paraId="3A8B4C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hint="eastAsia" w:ascii="仿宋" w:hAnsi="仿宋" w:eastAsia="仿宋" w:cs="仿宋"/>
                <w:color w:val="000000"/>
                <w:sz w:val="24"/>
                <w:szCs w:val="24"/>
                <w:bdr w:val="none" w:color="auto" w:sz="0" w:space="0"/>
              </w:rPr>
              <w:t>良好行为信息</w:t>
            </w:r>
          </w:p>
        </w:tc>
        <w:tc>
          <w:tcPr>
            <w:tcW w:w="720" w:type="dxa"/>
            <w:shd w:val="clear"/>
            <w:tcMar>
              <w:top w:w="0" w:type="dxa"/>
              <w:left w:w="0" w:type="dxa"/>
              <w:bottom w:w="0" w:type="dxa"/>
              <w:right w:w="0" w:type="dxa"/>
            </w:tcMar>
            <w:vAlign w:val="center"/>
          </w:tcPr>
          <w:p w14:paraId="33B6BD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hint="eastAsia" w:ascii="仿宋" w:hAnsi="仿宋" w:eastAsia="仿宋" w:cs="仿宋"/>
                <w:color w:val="000000"/>
                <w:sz w:val="24"/>
                <w:szCs w:val="24"/>
                <w:bdr w:val="none" w:color="auto" w:sz="0" w:space="0"/>
              </w:rPr>
              <w:t>分值</w:t>
            </w:r>
          </w:p>
        </w:tc>
      </w:tr>
      <w:tr w14:paraId="7285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340" w:type="dxa"/>
            <w:shd w:val="clear"/>
            <w:tcMar>
              <w:top w:w="0" w:type="dxa"/>
              <w:left w:w="0" w:type="dxa"/>
              <w:bottom w:w="0" w:type="dxa"/>
              <w:right w:w="0" w:type="dxa"/>
            </w:tcMar>
            <w:vAlign w:val="center"/>
          </w:tcPr>
          <w:p w14:paraId="071F44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w:t>
            </w:r>
          </w:p>
        </w:tc>
        <w:tc>
          <w:tcPr>
            <w:tcW w:w="4250" w:type="dxa"/>
            <w:shd w:val="clear"/>
            <w:tcMar>
              <w:top w:w="0" w:type="dxa"/>
              <w:left w:w="0" w:type="dxa"/>
              <w:bottom w:w="0" w:type="dxa"/>
              <w:right w:w="0" w:type="dxa"/>
            </w:tcMar>
            <w:vAlign w:val="center"/>
          </w:tcPr>
          <w:p w14:paraId="009C18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国务院交通运输主管部门认定的表彰奖励。</w:t>
            </w:r>
          </w:p>
        </w:tc>
        <w:tc>
          <w:tcPr>
            <w:tcW w:w="720" w:type="dxa"/>
            <w:shd w:val="clear"/>
            <w:tcMar>
              <w:top w:w="0" w:type="dxa"/>
              <w:left w:w="0" w:type="dxa"/>
              <w:bottom w:w="0" w:type="dxa"/>
              <w:right w:w="0" w:type="dxa"/>
            </w:tcMar>
            <w:vAlign w:val="center"/>
          </w:tcPr>
          <w:p w14:paraId="05A7FA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68BC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340" w:type="dxa"/>
            <w:shd w:val="clear"/>
            <w:tcMar>
              <w:top w:w="0" w:type="dxa"/>
              <w:left w:w="0" w:type="dxa"/>
              <w:bottom w:w="0" w:type="dxa"/>
              <w:right w:w="0" w:type="dxa"/>
            </w:tcMar>
            <w:vAlign w:val="center"/>
          </w:tcPr>
          <w:p w14:paraId="3DD86D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w:t>
            </w:r>
          </w:p>
        </w:tc>
        <w:tc>
          <w:tcPr>
            <w:tcW w:w="4250" w:type="dxa"/>
            <w:shd w:val="clear"/>
            <w:tcMar>
              <w:top w:w="0" w:type="dxa"/>
              <w:left w:w="0" w:type="dxa"/>
              <w:bottom w:w="0" w:type="dxa"/>
              <w:right w:w="0" w:type="dxa"/>
            </w:tcMar>
            <w:vAlign w:val="center"/>
          </w:tcPr>
          <w:p w14:paraId="115706E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天津市交通运输主管部门或天津市港航管理机构认定的表彰奖励。</w:t>
            </w:r>
          </w:p>
        </w:tc>
        <w:tc>
          <w:tcPr>
            <w:tcW w:w="720" w:type="dxa"/>
            <w:shd w:val="clear"/>
            <w:tcMar>
              <w:top w:w="0" w:type="dxa"/>
              <w:left w:w="0" w:type="dxa"/>
              <w:bottom w:w="0" w:type="dxa"/>
              <w:right w:w="0" w:type="dxa"/>
            </w:tcMar>
            <w:vAlign w:val="center"/>
          </w:tcPr>
          <w:p w14:paraId="0C7666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3BC3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340" w:type="dxa"/>
            <w:shd w:val="clear"/>
            <w:tcMar>
              <w:top w:w="0" w:type="dxa"/>
              <w:left w:w="0" w:type="dxa"/>
              <w:bottom w:w="0" w:type="dxa"/>
              <w:right w:w="0" w:type="dxa"/>
            </w:tcMar>
            <w:vAlign w:val="center"/>
          </w:tcPr>
          <w:p w14:paraId="10494A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w:t>
            </w:r>
          </w:p>
        </w:tc>
        <w:tc>
          <w:tcPr>
            <w:tcW w:w="4250" w:type="dxa"/>
            <w:shd w:val="clear"/>
            <w:tcMar>
              <w:top w:w="0" w:type="dxa"/>
              <w:left w:w="0" w:type="dxa"/>
              <w:bottom w:w="0" w:type="dxa"/>
              <w:right w:w="0" w:type="dxa"/>
            </w:tcMar>
            <w:vAlign w:val="center"/>
          </w:tcPr>
          <w:p w14:paraId="0BCF7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全国性水路运输行业协会的表彰奖励。</w:t>
            </w:r>
          </w:p>
        </w:tc>
        <w:tc>
          <w:tcPr>
            <w:tcW w:w="720" w:type="dxa"/>
            <w:shd w:val="clear"/>
            <w:tcMar>
              <w:top w:w="0" w:type="dxa"/>
              <w:left w:w="0" w:type="dxa"/>
              <w:bottom w:w="0" w:type="dxa"/>
              <w:right w:w="0" w:type="dxa"/>
            </w:tcMar>
            <w:vAlign w:val="center"/>
          </w:tcPr>
          <w:p w14:paraId="2B5195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1603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340" w:type="dxa"/>
            <w:shd w:val="clear"/>
            <w:tcMar>
              <w:top w:w="0" w:type="dxa"/>
              <w:left w:w="0" w:type="dxa"/>
              <w:bottom w:w="0" w:type="dxa"/>
              <w:right w:w="0" w:type="dxa"/>
            </w:tcMar>
            <w:vAlign w:val="center"/>
          </w:tcPr>
          <w:p w14:paraId="4CF6A6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w:t>
            </w:r>
          </w:p>
        </w:tc>
        <w:tc>
          <w:tcPr>
            <w:tcW w:w="4250" w:type="dxa"/>
            <w:shd w:val="clear"/>
            <w:tcMar>
              <w:top w:w="0" w:type="dxa"/>
              <w:left w:w="0" w:type="dxa"/>
              <w:bottom w:w="0" w:type="dxa"/>
              <w:right w:w="0" w:type="dxa"/>
            </w:tcMar>
            <w:vAlign w:val="center"/>
          </w:tcPr>
          <w:p w14:paraId="1E29781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省级水路运输行业协会的表彰奖励。</w:t>
            </w:r>
          </w:p>
        </w:tc>
        <w:tc>
          <w:tcPr>
            <w:tcW w:w="720" w:type="dxa"/>
            <w:shd w:val="clear"/>
            <w:tcMar>
              <w:top w:w="0" w:type="dxa"/>
              <w:left w:w="0" w:type="dxa"/>
              <w:bottom w:w="0" w:type="dxa"/>
              <w:right w:w="0" w:type="dxa"/>
            </w:tcMar>
            <w:vAlign w:val="center"/>
          </w:tcPr>
          <w:p w14:paraId="2C6AD3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5B17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340" w:type="dxa"/>
            <w:shd w:val="clear"/>
            <w:tcMar>
              <w:top w:w="0" w:type="dxa"/>
              <w:left w:w="0" w:type="dxa"/>
              <w:bottom w:w="0" w:type="dxa"/>
              <w:right w:w="0" w:type="dxa"/>
            </w:tcMar>
            <w:vAlign w:val="center"/>
          </w:tcPr>
          <w:p w14:paraId="2AD1E1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c>
          <w:tcPr>
            <w:tcW w:w="4250" w:type="dxa"/>
            <w:shd w:val="clear"/>
            <w:tcMar>
              <w:top w:w="0" w:type="dxa"/>
              <w:left w:w="0" w:type="dxa"/>
              <w:bottom w:w="0" w:type="dxa"/>
              <w:right w:w="0" w:type="dxa"/>
            </w:tcMar>
            <w:vAlign w:val="center"/>
          </w:tcPr>
          <w:p w14:paraId="4B22961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完成紧急运输任务、救灾抢险等政府指令性应急运输任务信息。</w:t>
            </w:r>
          </w:p>
        </w:tc>
        <w:tc>
          <w:tcPr>
            <w:tcW w:w="720" w:type="dxa"/>
            <w:shd w:val="clear"/>
            <w:tcMar>
              <w:top w:w="0" w:type="dxa"/>
              <w:left w:w="0" w:type="dxa"/>
              <w:bottom w:w="0" w:type="dxa"/>
              <w:right w:w="0" w:type="dxa"/>
            </w:tcMar>
            <w:vAlign w:val="center"/>
          </w:tcPr>
          <w:p w14:paraId="11D56C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200B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340" w:type="dxa"/>
            <w:shd w:val="clear"/>
            <w:tcMar>
              <w:top w:w="0" w:type="dxa"/>
              <w:left w:w="0" w:type="dxa"/>
              <w:bottom w:w="0" w:type="dxa"/>
              <w:right w:w="0" w:type="dxa"/>
            </w:tcMar>
            <w:vAlign w:val="center"/>
          </w:tcPr>
          <w:p w14:paraId="3B7EB2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6</w:t>
            </w:r>
          </w:p>
        </w:tc>
        <w:tc>
          <w:tcPr>
            <w:tcW w:w="4250" w:type="dxa"/>
            <w:shd w:val="clear"/>
            <w:tcMar>
              <w:top w:w="0" w:type="dxa"/>
              <w:left w:w="0" w:type="dxa"/>
              <w:bottom w:w="0" w:type="dxa"/>
              <w:right w:w="0" w:type="dxa"/>
            </w:tcMar>
            <w:vAlign w:val="center"/>
          </w:tcPr>
          <w:p w14:paraId="2F2F07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因诚信经营、安全生产、优质服务等经营行为受到其他省级及以上监管部门表彰奖励。</w:t>
            </w:r>
          </w:p>
        </w:tc>
        <w:tc>
          <w:tcPr>
            <w:tcW w:w="720" w:type="dxa"/>
            <w:shd w:val="clear"/>
            <w:tcMar>
              <w:top w:w="0" w:type="dxa"/>
              <w:left w:w="0" w:type="dxa"/>
              <w:bottom w:w="0" w:type="dxa"/>
              <w:right w:w="0" w:type="dxa"/>
            </w:tcMar>
            <w:vAlign w:val="center"/>
          </w:tcPr>
          <w:p w14:paraId="494655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0ED9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71" w:hRule="atLeast"/>
        </w:trPr>
        <w:tc>
          <w:tcPr>
            <w:tcW w:w="340" w:type="dxa"/>
            <w:shd w:val="clear"/>
            <w:tcMar>
              <w:top w:w="0" w:type="dxa"/>
              <w:left w:w="0" w:type="dxa"/>
              <w:bottom w:w="0" w:type="dxa"/>
              <w:right w:w="0" w:type="dxa"/>
            </w:tcMar>
            <w:vAlign w:val="center"/>
          </w:tcPr>
          <w:p w14:paraId="6E9FA5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7</w:t>
            </w:r>
          </w:p>
        </w:tc>
        <w:tc>
          <w:tcPr>
            <w:tcW w:w="4250" w:type="dxa"/>
            <w:shd w:val="clear"/>
            <w:tcMar>
              <w:top w:w="0" w:type="dxa"/>
              <w:left w:w="0" w:type="dxa"/>
              <w:bottom w:w="0" w:type="dxa"/>
              <w:right w:w="0" w:type="dxa"/>
            </w:tcMar>
            <w:vAlign w:val="center"/>
          </w:tcPr>
          <w:p w14:paraId="2A3B49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参评时段内，天津市企业公共信用综合评价均为</w:t>
            </w:r>
            <w:r>
              <w:rPr>
                <w:rFonts w:hint="default" w:ascii="Times New Roman" w:hAnsi="Times New Roman" w:eastAsia="仿宋_GB2312" w:cs="Times New Roman"/>
                <w:color w:val="000000"/>
                <w:sz w:val="24"/>
                <w:szCs w:val="24"/>
                <w:bdr w:val="none" w:color="auto" w:sz="0" w:space="0"/>
              </w:rPr>
              <w:t>A</w:t>
            </w:r>
            <w:r>
              <w:rPr>
                <w:rFonts w:hint="eastAsia" w:ascii="仿宋_GB2312" w:hAnsi="文星仿宋" w:eastAsia="仿宋_GB2312" w:cs="仿宋_GB2312"/>
                <w:color w:val="000000"/>
                <w:sz w:val="24"/>
                <w:szCs w:val="24"/>
                <w:bdr w:val="none" w:color="auto" w:sz="0" w:space="0"/>
              </w:rPr>
              <w:t>级。</w:t>
            </w:r>
          </w:p>
        </w:tc>
        <w:tc>
          <w:tcPr>
            <w:tcW w:w="720" w:type="dxa"/>
            <w:shd w:val="clear"/>
            <w:tcMar>
              <w:top w:w="0" w:type="dxa"/>
              <w:left w:w="0" w:type="dxa"/>
              <w:bottom w:w="0" w:type="dxa"/>
              <w:right w:w="0" w:type="dxa"/>
            </w:tcMar>
            <w:vAlign w:val="center"/>
          </w:tcPr>
          <w:p w14:paraId="6AF132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bl>
    <w:p w14:paraId="31C7EFFE">
      <w:pPr>
        <w:pStyle w:val="6"/>
        <w:keepNext w:val="0"/>
        <w:keepLines w:val="0"/>
        <w:widowControl/>
        <w:suppressLineNumbers w:val="0"/>
        <w:spacing w:before="0" w:beforeAutospacing="1" w:after="0" w:afterAutospacing="1" w:line="210" w:lineRule="atLeast"/>
        <w:ind w:left="0" w:right="0"/>
        <w:jc w:val="left"/>
        <w:rPr>
          <w:rFonts w:hint="default" w:ascii="文星仿宋" w:hAnsi="文星仿宋" w:eastAsia="文星仿宋" w:cs="文星仿宋"/>
          <w:color w:val="000000"/>
          <w:sz w:val="21"/>
          <w:szCs w:val="21"/>
        </w:rPr>
      </w:pPr>
    </w:p>
    <w:p w14:paraId="3388D62E">
      <w:pPr>
        <w:pStyle w:val="6"/>
        <w:keepNext w:val="0"/>
        <w:keepLines w:val="0"/>
        <w:widowControl/>
        <w:suppressLineNumbers w:val="0"/>
        <w:spacing w:before="0" w:beforeAutospacing="1" w:after="0" w:afterAutospacing="1" w:line="210" w:lineRule="atLeast"/>
        <w:ind w:left="1203" w:right="0" w:hanging="1203"/>
        <w:jc w:val="left"/>
        <w:rPr>
          <w:rFonts w:hint="default" w:ascii="文星仿宋" w:hAnsi="文星仿宋" w:eastAsia="文星仿宋" w:cs="文星仿宋"/>
          <w:color w:val="000000"/>
          <w:sz w:val="21"/>
          <w:szCs w:val="21"/>
        </w:rPr>
      </w:pPr>
      <w:r>
        <w:rPr>
          <w:rFonts w:hint="eastAsia" w:ascii="仿宋" w:hAnsi="仿宋" w:eastAsia="仿宋" w:cs="仿宋"/>
          <w:color w:val="000000"/>
          <w:sz w:val="24"/>
          <w:szCs w:val="24"/>
        </w:rPr>
        <w:t>说明：</w:t>
      </w:r>
      <w:r>
        <w:rPr>
          <w:rFonts w:hint="default" w:ascii="Times New Roman" w:hAnsi="Times New Roman" w:eastAsia="仿宋_GB2312" w:cs="Times New Roman"/>
          <w:color w:val="000000"/>
          <w:sz w:val="24"/>
          <w:szCs w:val="24"/>
        </w:rPr>
        <w:t>1. </w:t>
      </w:r>
      <w:r>
        <w:rPr>
          <w:rFonts w:hint="eastAsia" w:ascii="仿宋" w:hAnsi="仿宋" w:eastAsia="仿宋" w:cs="仿宋"/>
          <w:color w:val="000000"/>
          <w:sz w:val="24"/>
          <w:szCs w:val="24"/>
        </w:rPr>
        <w:t>从业单位应按时向相关水路运输管理部门申报良好行为信息并附相关证明材料。</w:t>
      </w:r>
    </w:p>
    <w:p w14:paraId="323C81B7">
      <w:pPr>
        <w:pStyle w:val="6"/>
        <w:keepNext w:val="0"/>
        <w:keepLines w:val="0"/>
        <w:widowControl/>
        <w:suppressLineNumbers w:val="0"/>
        <w:spacing w:before="0" w:beforeAutospacing="1" w:after="0" w:afterAutospacing="1" w:line="315" w:lineRule="atLeast"/>
        <w:ind w:left="0" w:right="0"/>
        <w:jc w:val="both"/>
        <w:rPr>
          <w:rFonts w:hint="default" w:ascii="文星仿宋" w:hAnsi="文星仿宋" w:eastAsia="文星仿宋" w:cs="文星仿宋"/>
          <w:color w:val="000000"/>
          <w:sz w:val="21"/>
          <w:szCs w:val="21"/>
        </w:rPr>
      </w:pPr>
    </w:p>
    <w:p w14:paraId="1C207E80">
      <w:pPr>
        <w:pStyle w:val="6"/>
        <w:keepNext w:val="0"/>
        <w:keepLines w:val="0"/>
        <w:widowControl/>
        <w:suppressLineNumbers w:val="0"/>
        <w:spacing w:before="0" w:beforeAutospacing="1" w:after="0" w:afterAutospacing="1" w:line="601" w:lineRule="atLeast"/>
        <w:ind w:left="0" w:right="0"/>
        <w:jc w:val="left"/>
        <w:rPr>
          <w:rFonts w:hint="default" w:ascii="文星仿宋" w:hAnsi="文星仿宋" w:eastAsia="文星仿宋" w:cs="文星仿宋"/>
          <w:color w:val="000000"/>
          <w:sz w:val="21"/>
          <w:szCs w:val="21"/>
        </w:rPr>
      </w:pPr>
      <w:r>
        <w:rPr>
          <w:rFonts w:hint="eastAsia" w:ascii="方正小标宋简体" w:hAnsi="方正小标宋简体" w:eastAsia="方正小标宋简体" w:cs="方正小标宋简体"/>
          <w:color w:val="000000"/>
          <w:sz w:val="32"/>
          <w:szCs w:val="32"/>
        </w:rPr>
        <w:t>附件二</w:t>
      </w:r>
    </w:p>
    <w:p w14:paraId="0F117392">
      <w:pPr>
        <w:pStyle w:val="6"/>
        <w:keepNext w:val="0"/>
        <w:keepLines w:val="0"/>
        <w:widowControl/>
        <w:suppressLineNumbers w:val="0"/>
        <w:spacing w:before="0" w:beforeAutospacing="1" w:after="0" w:afterAutospacing="1" w:line="210" w:lineRule="atLeast"/>
        <w:ind w:left="-431" w:right="0"/>
        <w:jc w:val="center"/>
        <w:rPr>
          <w:rFonts w:hint="default" w:ascii="文星仿宋" w:hAnsi="文星仿宋" w:eastAsia="文星仿宋" w:cs="文星仿宋"/>
          <w:color w:val="000000"/>
          <w:sz w:val="21"/>
          <w:szCs w:val="21"/>
        </w:rPr>
      </w:pPr>
      <w:r>
        <w:rPr>
          <w:rFonts w:hint="eastAsia" w:ascii="方正小标宋简体" w:hAnsi="方正小标宋简体" w:eastAsia="方正小标宋简体" w:cs="方正小标宋简体"/>
          <w:color w:val="000000"/>
          <w:sz w:val="40"/>
          <w:szCs w:val="40"/>
        </w:rPr>
        <w:t>从业单位失信行为信息及分值标准</w:t>
      </w:r>
    </w:p>
    <w:p w14:paraId="38DCD8E5">
      <w:pPr>
        <w:pStyle w:val="6"/>
        <w:keepNext w:val="0"/>
        <w:keepLines w:val="0"/>
        <w:widowControl/>
        <w:suppressLineNumbers w:val="0"/>
        <w:spacing w:before="0" w:beforeAutospacing="1" w:after="0" w:afterAutospacing="1" w:line="210" w:lineRule="atLeast"/>
        <w:ind w:left="-431" w:right="0"/>
        <w:jc w:val="center"/>
        <w:rPr>
          <w:rFonts w:hint="default" w:ascii="文星仿宋" w:hAnsi="文星仿宋" w:eastAsia="文星仿宋" w:cs="文星仿宋"/>
          <w:color w:val="000000"/>
          <w:sz w:val="21"/>
          <w:szCs w:val="21"/>
        </w:rPr>
      </w:pPr>
    </w:p>
    <w:tbl>
      <w:tblPr>
        <w:tblW w:w="777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50" w:type="dxa"/>
          <w:left w:w="100" w:type="dxa"/>
          <w:bottom w:w="50" w:type="dxa"/>
          <w:right w:w="100" w:type="dxa"/>
        </w:tblCellMar>
      </w:tblPr>
      <w:tblGrid>
        <w:gridCol w:w="699"/>
        <w:gridCol w:w="5206"/>
        <w:gridCol w:w="1865"/>
      </w:tblGrid>
      <w:tr w14:paraId="0320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71" w:hRule="atLeast"/>
          <w:tblHeader/>
        </w:trPr>
        <w:tc>
          <w:tcPr>
            <w:tcW w:w="450" w:type="pct"/>
            <w:shd w:val="clear"/>
            <w:tcMar>
              <w:top w:w="0" w:type="dxa"/>
              <w:left w:w="0" w:type="dxa"/>
              <w:bottom w:w="0" w:type="dxa"/>
              <w:right w:w="0" w:type="dxa"/>
            </w:tcMar>
            <w:vAlign w:val="center"/>
          </w:tcPr>
          <w:p w14:paraId="3CE969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hint="eastAsia" w:ascii="仿宋" w:hAnsi="仿宋" w:eastAsia="仿宋" w:cs="仿宋"/>
                <w:color w:val="000000"/>
                <w:sz w:val="24"/>
                <w:szCs w:val="24"/>
                <w:bdr w:val="none" w:color="auto" w:sz="0" w:space="0"/>
              </w:rPr>
              <w:t>序号</w:t>
            </w:r>
          </w:p>
        </w:tc>
        <w:tc>
          <w:tcPr>
            <w:tcW w:w="3350" w:type="pct"/>
            <w:shd w:val="clear"/>
            <w:tcMar>
              <w:top w:w="0" w:type="dxa"/>
              <w:left w:w="0" w:type="dxa"/>
              <w:bottom w:w="0" w:type="dxa"/>
              <w:right w:w="0" w:type="dxa"/>
            </w:tcMar>
            <w:vAlign w:val="center"/>
          </w:tcPr>
          <w:p w14:paraId="7B1C9E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hint="eastAsia" w:ascii="仿宋" w:hAnsi="仿宋" w:eastAsia="仿宋" w:cs="仿宋"/>
                <w:color w:val="000000"/>
                <w:sz w:val="24"/>
                <w:szCs w:val="24"/>
                <w:bdr w:val="none" w:color="auto" w:sz="0" w:space="0"/>
              </w:rPr>
              <w:t>失信行为信息</w:t>
            </w:r>
          </w:p>
        </w:tc>
        <w:tc>
          <w:tcPr>
            <w:tcW w:w="1200" w:type="pct"/>
            <w:shd w:val="clear"/>
            <w:tcMar>
              <w:top w:w="0" w:type="dxa"/>
              <w:left w:w="0" w:type="dxa"/>
              <w:bottom w:w="0" w:type="dxa"/>
              <w:right w:w="0" w:type="dxa"/>
            </w:tcMar>
            <w:vAlign w:val="center"/>
          </w:tcPr>
          <w:p w14:paraId="3C523E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Style w:val="10"/>
                <w:rFonts w:hint="eastAsia" w:ascii="仿宋" w:hAnsi="仿宋" w:eastAsia="仿宋" w:cs="仿宋"/>
                <w:color w:val="000000"/>
                <w:sz w:val="24"/>
                <w:szCs w:val="24"/>
                <w:bdr w:val="none" w:color="auto" w:sz="0" w:space="0"/>
              </w:rPr>
              <w:t>分值</w:t>
            </w:r>
          </w:p>
        </w:tc>
      </w:tr>
      <w:tr w14:paraId="7E6C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12168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w:t>
            </w:r>
          </w:p>
        </w:tc>
        <w:tc>
          <w:tcPr>
            <w:tcW w:w="3350" w:type="pct"/>
            <w:shd w:val="clear"/>
            <w:tcMar>
              <w:top w:w="0" w:type="dxa"/>
              <w:left w:w="0" w:type="dxa"/>
              <w:bottom w:w="0" w:type="dxa"/>
              <w:right w:w="0" w:type="dxa"/>
            </w:tcMar>
            <w:vAlign w:val="center"/>
          </w:tcPr>
          <w:p w14:paraId="5EB979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违反相关法律法规，由相关交通运输管理部门撤销相关经营资格或吊销相关许可证件。</w:t>
            </w:r>
          </w:p>
        </w:tc>
        <w:tc>
          <w:tcPr>
            <w:tcW w:w="1200" w:type="pct"/>
            <w:shd w:val="clear"/>
            <w:tcMar>
              <w:top w:w="0" w:type="dxa"/>
              <w:left w:w="0" w:type="dxa"/>
              <w:bottom w:w="0" w:type="dxa"/>
              <w:right w:w="0" w:type="dxa"/>
            </w:tcMar>
            <w:vAlign w:val="center"/>
          </w:tcPr>
          <w:p w14:paraId="1E9176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4BED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24C362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w:t>
            </w:r>
          </w:p>
        </w:tc>
        <w:tc>
          <w:tcPr>
            <w:tcW w:w="3350" w:type="pct"/>
            <w:shd w:val="clear"/>
            <w:tcMar>
              <w:top w:w="0" w:type="dxa"/>
              <w:left w:w="0" w:type="dxa"/>
              <w:bottom w:w="0" w:type="dxa"/>
              <w:right w:w="0" w:type="dxa"/>
            </w:tcMar>
            <w:vAlign w:val="center"/>
          </w:tcPr>
          <w:p w14:paraId="71464CA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违反相关法律法规，由相关交通运输管理部门责令停止经营、停产停业整顿。</w:t>
            </w:r>
          </w:p>
        </w:tc>
        <w:tc>
          <w:tcPr>
            <w:tcW w:w="1200" w:type="pct"/>
            <w:shd w:val="clear"/>
            <w:tcMar>
              <w:top w:w="0" w:type="dxa"/>
              <w:left w:w="0" w:type="dxa"/>
              <w:bottom w:w="0" w:type="dxa"/>
              <w:right w:w="0" w:type="dxa"/>
            </w:tcMar>
            <w:vAlign w:val="center"/>
          </w:tcPr>
          <w:p w14:paraId="08AD55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2283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8590D7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w:t>
            </w:r>
          </w:p>
        </w:tc>
        <w:tc>
          <w:tcPr>
            <w:tcW w:w="3350" w:type="pct"/>
            <w:shd w:val="clear"/>
            <w:tcMar>
              <w:top w:w="0" w:type="dxa"/>
              <w:left w:w="0" w:type="dxa"/>
              <w:bottom w:w="0" w:type="dxa"/>
              <w:right w:w="0" w:type="dxa"/>
            </w:tcMar>
            <w:vAlign w:val="center"/>
          </w:tcPr>
          <w:p w14:paraId="3A3516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在申请交通运输有关行政许可、财政补贴等过程中提供虚假材料、谎报瞒报重要事项，或以欺骗、贿赂等不正当手段取得有关资质的。</w:t>
            </w:r>
          </w:p>
        </w:tc>
        <w:tc>
          <w:tcPr>
            <w:tcW w:w="1200" w:type="pct"/>
            <w:shd w:val="clear"/>
            <w:tcMar>
              <w:top w:w="0" w:type="dxa"/>
              <w:left w:w="0" w:type="dxa"/>
              <w:bottom w:w="0" w:type="dxa"/>
              <w:right w:w="0" w:type="dxa"/>
            </w:tcMar>
            <w:vAlign w:val="center"/>
          </w:tcPr>
          <w:p w14:paraId="45C5F5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6B1B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60799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w:t>
            </w:r>
          </w:p>
        </w:tc>
        <w:tc>
          <w:tcPr>
            <w:tcW w:w="3350" w:type="pct"/>
            <w:shd w:val="clear"/>
            <w:tcMar>
              <w:top w:w="0" w:type="dxa"/>
              <w:left w:w="0" w:type="dxa"/>
              <w:bottom w:w="0" w:type="dxa"/>
              <w:right w:w="0" w:type="dxa"/>
            </w:tcMar>
            <w:vAlign w:val="center"/>
          </w:tcPr>
          <w:p w14:paraId="3A434C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未经许可擅自经营，或不再符合许可条件继续经营以下业务其中之一的：</w:t>
            </w:r>
          </w:p>
          <w:p w14:paraId="3EFF23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国际客船或散装液体危险品船运输业务；</w:t>
            </w:r>
          </w:p>
          <w:p w14:paraId="78A7C8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内地与港澳间客船或散装液体危险品船运输业务；</w:t>
            </w:r>
          </w:p>
          <w:p w14:paraId="60A3CF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国内水路运输业务；</w:t>
            </w:r>
          </w:p>
          <w:p w14:paraId="092CE5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国内船舶管理业务。</w:t>
            </w:r>
          </w:p>
        </w:tc>
        <w:tc>
          <w:tcPr>
            <w:tcW w:w="1200" w:type="pct"/>
            <w:shd w:val="clear"/>
            <w:tcMar>
              <w:top w:w="0" w:type="dxa"/>
              <w:left w:w="0" w:type="dxa"/>
              <w:bottom w:w="0" w:type="dxa"/>
              <w:right w:w="0" w:type="dxa"/>
            </w:tcMar>
            <w:vAlign w:val="center"/>
          </w:tcPr>
          <w:p w14:paraId="4CC031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4FBB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16B8D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c>
          <w:tcPr>
            <w:tcW w:w="3350" w:type="pct"/>
            <w:shd w:val="clear"/>
            <w:tcMar>
              <w:top w:w="0" w:type="dxa"/>
              <w:left w:w="0" w:type="dxa"/>
              <w:bottom w:w="0" w:type="dxa"/>
              <w:right w:w="0" w:type="dxa"/>
            </w:tcMar>
            <w:vAlign w:val="center"/>
          </w:tcPr>
          <w:p w14:paraId="0A7B6A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外国的企业、其他经济组织和个人经营或者以租用中国籍船舶或者舱位等方式变相经营水路运输业务。</w:t>
            </w:r>
          </w:p>
        </w:tc>
        <w:tc>
          <w:tcPr>
            <w:tcW w:w="1200" w:type="pct"/>
            <w:shd w:val="clear"/>
            <w:tcMar>
              <w:top w:w="0" w:type="dxa"/>
              <w:left w:w="0" w:type="dxa"/>
              <w:bottom w:w="0" w:type="dxa"/>
              <w:right w:w="0" w:type="dxa"/>
            </w:tcMar>
            <w:vAlign w:val="center"/>
          </w:tcPr>
          <w:p w14:paraId="4D516E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334A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B5628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6</w:t>
            </w:r>
          </w:p>
        </w:tc>
        <w:tc>
          <w:tcPr>
            <w:tcW w:w="3350" w:type="pct"/>
            <w:shd w:val="clear"/>
            <w:tcMar>
              <w:top w:w="0" w:type="dxa"/>
              <w:left w:w="0" w:type="dxa"/>
              <w:bottom w:w="0" w:type="dxa"/>
              <w:right w:w="0" w:type="dxa"/>
            </w:tcMar>
            <w:vAlign w:val="center"/>
          </w:tcPr>
          <w:p w14:paraId="74DB9C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水路运输经营者使用未取得船舶营运证件的船舶，或使用未经国务院交通运输管理部门许可的外国籍船舶从事水路运输。</w:t>
            </w:r>
          </w:p>
        </w:tc>
        <w:tc>
          <w:tcPr>
            <w:tcW w:w="1200" w:type="pct"/>
            <w:shd w:val="clear"/>
            <w:tcMar>
              <w:top w:w="0" w:type="dxa"/>
              <w:left w:w="0" w:type="dxa"/>
              <w:bottom w:w="0" w:type="dxa"/>
              <w:right w:w="0" w:type="dxa"/>
            </w:tcMar>
            <w:vAlign w:val="center"/>
          </w:tcPr>
          <w:p w14:paraId="33A618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57E4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CE5E0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7</w:t>
            </w:r>
          </w:p>
        </w:tc>
        <w:tc>
          <w:tcPr>
            <w:tcW w:w="3350" w:type="pct"/>
            <w:shd w:val="clear"/>
            <w:tcMar>
              <w:top w:w="0" w:type="dxa"/>
              <w:left w:w="0" w:type="dxa"/>
              <w:bottom w:w="0" w:type="dxa"/>
              <w:right w:w="0" w:type="dxa"/>
            </w:tcMar>
            <w:vAlign w:val="center"/>
          </w:tcPr>
          <w:p w14:paraId="24F748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擅自改装危险品船增加《船舶营业运输证》核定的载货定额或者变更从事散装液体危险货物运输种类。</w:t>
            </w:r>
          </w:p>
        </w:tc>
        <w:tc>
          <w:tcPr>
            <w:tcW w:w="1200" w:type="pct"/>
            <w:shd w:val="clear"/>
            <w:tcMar>
              <w:top w:w="0" w:type="dxa"/>
              <w:left w:w="0" w:type="dxa"/>
              <w:bottom w:w="0" w:type="dxa"/>
              <w:right w:w="0" w:type="dxa"/>
            </w:tcMar>
            <w:vAlign w:val="center"/>
          </w:tcPr>
          <w:p w14:paraId="36D77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6C01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B3470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8</w:t>
            </w:r>
          </w:p>
        </w:tc>
        <w:tc>
          <w:tcPr>
            <w:tcW w:w="3350" w:type="pct"/>
            <w:shd w:val="clear"/>
            <w:tcMar>
              <w:top w:w="0" w:type="dxa"/>
              <w:left w:w="0" w:type="dxa"/>
              <w:bottom w:w="0" w:type="dxa"/>
              <w:right w:w="0" w:type="dxa"/>
            </w:tcMar>
            <w:vAlign w:val="center"/>
          </w:tcPr>
          <w:p w14:paraId="5C9BF4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在水路运输行政管理过程中，被相关交通运输管理部门认定为提供虚假材料或违反有关承诺的信息。</w:t>
            </w:r>
          </w:p>
        </w:tc>
        <w:tc>
          <w:tcPr>
            <w:tcW w:w="1200" w:type="pct"/>
            <w:shd w:val="clear"/>
            <w:tcMar>
              <w:top w:w="0" w:type="dxa"/>
              <w:left w:w="0" w:type="dxa"/>
              <w:bottom w:w="0" w:type="dxa"/>
              <w:right w:w="0" w:type="dxa"/>
            </w:tcMar>
            <w:vAlign w:val="center"/>
          </w:tcPr>
          <w:p w14:paraId="78A2E9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76E6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17A48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9</w:t>
            </w:r>
          </w:p>
        </w:tc>
        <w:tc>
          <w:tcPr>
            <w:tcW w:w="3350" w:type="pct"/>
            <w:shd w:val="clear"/>
            <w:tcMar>
              <w:top w:w="0" w:type="dxa"/>
              <w:left w:w="0" w:type="dxa"/>
              <w:bottom w:w="0" w:type="dxa"/>
              <w:right w:w="0" w:type="dxa"/>
            </w:tcMar>
            <w:vAlign w:val="center"/>
          </w:tcPr>
          <w:p w14:paraId="56B871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伪造、变造、涂改《国内水路运输管理条例》规定的行政许可证件。</w:t>
            </w:r>
          </w:p>
        </w:tc>
        <w:tc>
          <w:tcPr>
            <w:tcW w:w="1200" w:type="pct"/>
            <w:shd w:val="clear"/>
            <w:tcMar>
              <w:top w:w="0" w:type="dxa"/>
              <w:left w:w="0" w:type="dxa"/>
              <w:bottom w:w="0" w:type="dxa"/>
              <w:right w:w="0" w:type="dxa"/>
            </w:tcMar>
            <w:vAlign w:val="center"/>
          </w:tcPr>
          <w:p w14:paraId="050BFC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219E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c>
          <w:tcPr>
            <w:tcW w:w="450" w:type="pct"/>
            <w:shd w:val="clear"/>
            <w:tcMar>
              <w:top w:w="0" w:type="dxa"/>
              <w:left w:w="0" w:type="dxa"/>
              <w:bottom w:w="0" w:type="dxa"/>
              <w:right w:w="0" w:type="dxa"/>
            </w:tcMar>
            <w:vAlign w:val="center"/>
          </w:tcPr>
          <w:p w14:paraId="29F740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c>
          <w:tcPr>
            <w:tcW w:w="3350" w:type="pct"/>
            <w:shd w:val="clear"/>
            <w:tcMar>
              <w:top w:w="0" w:type="dxa"/>
              <w:left w:w="0" w:type="dxa"/>
              <w:bottom w:w="0" w:type="dxa"/>
              <w:right w:w="0" w:type="dxa"/>
            </w:tcMar>
            <w:vAlign w:val="center"/>
          </w:tcPr>
          <w:p w14:paraId="100A30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出租、出借、倒卖《国内水路运输管理条例》规定的行政许可证件或者以其他方式非法转让《国内水路运输管理条例》规定的行政许可。</w:t>
            </w:r>
          </w:p>
        </w:tc>
        <w:tc>
          <w:tcPr>
            <w:tcW w:w="1200" w:type="pct"/>
            <w:shd w:val="clear"/>
            <w:tcMar>
              <w:top w:w="0" w:type="dxa"/>
              <w:left w:w="0" w:type="dxa"/>
              <w:bottom w:w="0" w:type="dxa"/>
              <w:right w:w="0" w:type="dxa"/>
            </w:tcMar>
            <w:vAlign w:val="center"/>
          </w:tcPr>
          <w:p w14:paraId="107D04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6FAB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55DF72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11</w:t>
            </w:r>
          </w:p>
        </w:tc>
        <w:tc>
          <w:tcPr>
            <w:tcW w:w="3350" w:type="pct"/>
            <w:shd w:val="clear"/>
            <w:tcMar>
              <w:top w:w="0" w:type="dxa"/>
              <w:left w:w="0" w:type="dxa"/>
              <w:bottom w:w="0" w:type="dxa"/>
              <w:right w:w="0" w:type="dxa"/>
            </w:tcMar>
            <w:vAlign w:val="center"/>
          </w:tcPr>
          <w:p w14:paraId="2E5B4A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水路运输经营者转让、出租、出借或者涂改《船舶营业运输证》。</w:t>
            </w:r>
          </w:p>
        </w:tc>
        <w:tc>
          <w:tcPr>
            <w:tcW w:w="1200" w:type="pct"/>
            <w:shd w:val="clear"/>
            <w:tcMar>
              <w:top w:w="0" w:type="dxa"/>
              <w:left w:w="0" w:type="dxa"/>
              <w:bottom w:w="0" w:type="dxa"/>
              <w:right w:w="0" w:type="dxa"/>
            </w:tcMar>
            <w:vAlign w:val="center"/>
          </w:tcPr>
          <w:p w14:paraId="68945A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14A8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04076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12</w:t>
            </w:r>
          </w:p>
        </w:tc>
        <w:tc>
          <w:tcPr>
            <w:tcW w:w="3350" w:type="pct"/>
            <w:shd w:val="clear"/>
            <w:tcMar>
              <w:top w:w="0" w:type="dxa"/>
              <w:left w:w="0" w:type="dxa"/>
              <w:bottom w:w="0" w:type="dxa"/>
              <w:right w:w="0" w:type="dxa"/>
            </w:tcMar>
            <w:vAlign w:val="center"/>
          </w:tcPr>
          <w:p w14:paraId="559BC4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船舶管理业务经营者出租、出借船舶管理业务经营许可证件，或者以其他形式非法转让船舶管理业务经营资格。</w:t>
            </w:r>
          </w:p>
        </w:tc>
        <w:tc>
          <w:tcPr>
            <w:tcW w:w="1200" w:type="pct"/>
            <w:shd w:val="clear"/>
            <w:tcMar>
              <w:top w:w="0" w:type="dxa"/>
              <w:left w:w="0" w:type="dxa"/>
              <w:bottom w:w="0" w:type="dxa"/>
              <w:right w:w="0" w:type="dxa"/>
            </w:tcMar>
            <w:vAlign w:val="center"/>
          </w:tcPr>
          <w:p w14:paraId="7C3792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52A3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3E2DB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13</w:t>
            </w:r>
          </w:p>
        </w:tc>
        <w:tc>
          <w:tcPr>
            <w:tcW w:w="3350" w:type="pct"/>
            <w:shd w:val="clear"/>
            <w:tcMar>
              <w:top w:w="0" w:type="dxa"/>
              <w:left w:w="0" w:type="dxa"/>
              <w:bottom w:w="0" w:type="dxa"/>
              <w:right w:w="0" w:type="dxa"/>
            </w:tcMar>
            <w:vAlign w:val="center"/>
          </w:tcPr>
          <w:p w14:paraId="2D0D21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船舶管理业务经营者与委托人订立虚假协议或者名义上接受委托实际不承担船舶海务、机务管理责任。</w:t>
            </w:r>
          </w:p>
        </w:tc>
        <w:tc>
          <w:tcPr>
            <w:tcW w:w="1200" w:type="pct"/>
            <w:shd w:val="clear"/>
            <w:tcMar>
              <w:top w:w="0" w:type="dxa"/>
              <w:left w:w="0" w:type="dxa"/>
              <w:bottom w:w="0" w:type="dxa"/>
              <w:right w:w="0" w:type="dxa"/>
            </w:tcMar>
            <w:vAlign w:val="center"/>
          </w:tcPr>
          <w:p w14:paraId="05D717D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36F56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F2881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14</w:t>
            </w:r>
          </w:p>
        </w:tc>
        <w:tc>
          <w:tcPr>
            <w:tcW w:w="3350" w:type="pct"/>
            <w:shd w:val="clear"/>
            <w:tcMar>
              <w:top w:w="0" w:type="dxa"/>
              <w:left w:w="0" w:type="dxa"/>
              <w:bottom w:w="0" w:type="dxa"/>
              <w:right w:w="0" w:type="dxa"/>
            </w:tcMar>
            <w:vAlign w:val="center"/>
          </w:tcPr>
          <w:p w14:paraId="297058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水路运输辅助业务经营者以承运人的身份从事水路运输经营活动。</w:t>
            </w:r>
          </w:p>
        </w:tc>
        <w:tc>
          <w:tcPr>
            <w:tcW w:w="1200" w:type="pct"/>
            <w:shd w:val="clear"/>
            <w:tcMar>
              <w:top w:w="0" w:type="dxa"/>
              <w:left w:w="0" w:type="dxa"/>
              <w:bottom w:w="0" w:type="dxa"/>
              <w:right w:w="0" w:type="dxa"/>
            </w:tcMar>
            <w:vAlign w:val="center"/>
          </w:tcPr>
          <w:p w14:paraId="16D0E7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3AE8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1AB46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15</w:t>
            </w:r>
          </w:p>
        </w:tc>
        <w:tc>
          <w:tcPr>
            <w:tcW w:w="3350" w:type="pct"/>
            <w:shd w:val="clear"/>
            <w:tcMar>
              <w:top w:w="0" w:type="dxa"/>
              <w:left w:w="0" w:type="dxa"/>
              <w:bottom w:w="0" w:type="dxa"/>
              <w:right w:w="0" w:type="dxa"/>
            </w:tcMar>
            <w:vAlign w:val="center"/>
          </w:tcPr>
          <w:p w14:paraId="0DD17D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国际船舶运输经营者将其依法取得的经营资格提供给他人使用。</w:t>
            </w:r>
          </w:p>
        </w:tc>
        <w:tc>
          <w:tcPr>
            <w:tcW w:w="1200" w:type="pct"/>
            <w:shd w:val="clear"/>
            <w:tcMar>
              <w:top w:w="0" w:type="dxa"/>
              <w:left w:w="0" w:type="dxa"/>
              <w:bottom w:w="0" w:type="dxa"/>
              <w:right w:w="0" w:type="dxa"/>
            </w:tcMar>
            <w:vAlign w:val="center"/>
          </w:tcPr>
          <w:p w14:paraId="1CB5D2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直接认定为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r>
      <w:tr w14:paraId="1E47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A9B4C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16</w:t>
            </w:r>
          </w:p>
        </w:tc>
        <w:tc>
          <w:tcPr>
            <w:tcW w:w="3350" w:type="pct"/>
            <w:shd w:val="clear"/>
            <w:tcMar>
              <w:top w:w="0" w:type="dxa"/>
              <w:left w:w="0" w:type="dxa"/>
              <w:bottom w:w="0" w:type="dxa"/>
              <w:right w:w="0" w:type="dxa"/>
            </w:tcMar>
            <w:vAlign w:val="center"/>
          </w:tcPr>
          <w:p w14:paraId="252AB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未履行备案手续擅自经营，或不再满足备案条件继续经营以下业务其中之一的：</w:t>
            </w:r>
          </w:p>
          <w:p w14:paraId="03FE41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国际集装箱船、普通货船运输业务；</w:t>
            </w:r>
          </w:p>
          <w:p w14:paraId="5F2CC9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无船承运业务；</w:t>
            </w:r>
          </w:p>
          <w:p w14:paraId="2E213E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国际船舶代理业务；</w:t>
            </w:r>
          </w:p>
          <w:p w14:paraId="528E37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国际船舶管理业务；</w:t>
            </w:r>
          </w:p>
          <w:p w14:paraId="5419A8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内地与港澳间集装箱船、普通货船运输业务。</w:t>
            </w:r>
          </w:p>
        </w:tc>
        <w:tc>
          <w:tcPr>
            <w:tcW w:w="1200" w:type="pct"/>
            <w:shd w:val="clear"/>
            <w:tcMar>
              <w:top w:w="0" w:type="dxa"/>
              <w:left w:w="0" w:type="dxa"/>
              <w:bottom w:w="0" w:type="dxa"/>
              <w:right w:w="0" w:type="dxa"/>
            </w:tcMar>
            <w:vAlign w:val="center"/>
          </w:tcPr>
          <w:p w14:paraId="60CD55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2E29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5A3A6B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17</w:t>
            </w:r>
          </w:p>
        </w:tc>
        <w:tc>
          <w:tcPr>
            <w:tcW w:w="3350" w:type="pct"/>
            <w:shd w:val="clear"/>
            <w:tcMar>
              <w:top w:w="0" w:type="dxa"/>
              <w:left w:w="0" w:type="dxa"/>
              <w:bottom w:w="0" w:type="dxa"/>
              <w:right w:w="0" w:type="dxa"/>
            </w:tcMar>
            <w:vAlign w:val="center"/>
          </w:tcPr>
          <w:p w14:paraId="4F7D39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未经批准，外国籍船舶擅自经营中华人民共和国港口之间的海上运输和拖航。</w:t>
            </w:r>
          </w:p>
        </w:tc>
        <w:tc>
          <w:tcPr>
            <w:tcW w:w="1200" w:type="pct"/>
            <w:shd w:val="clear"/>
            <w:tcMar>
              <w:top w:w="0" w:type="dxa"/>
              <w:left w:w="0" w:type="dxa"/>
              <w:bottom w:w="0" w:type="dxa"/>
              <w:right w:w="0" w:type="dxa"/>
            </w:tcMar>
            <w:vAlign w:val="center"/>
          </w:tcPr>
          <w:p w14:paraId="59F37EB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52B2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B7313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18</w:t>
            </w:r>
          </w:p>
        </w:tc>
        <w:tc>
          <w:tcPr>
            <w:tcW w:w="3350" w:type="pct"/>
            <w:shd w:val="clear"/>
            <w:tcMar>
              <w:top w:w="0" w:type="dxa"/>
              <w:left w:w="0" w:type="dxa"/>
              <w:bottom w:w="0" w:type="dxa"/>
              <w:right w:w="0" w:type="dxa"/>
            </w:tcMar>
            <w:vAlign w:val="center"/>
          </w:tcPr>
          <w:p w14:paraId="7427E7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未按照国家统计规定报送运输经营统计信息，或不配合交通运输管理部门其他必要信息归集统计，逾期未报送。</w:t>
            </w:r>
          </w:p>
        </w:tc>
        <w:tc>
          <w:tcPr>
            <w:tcW w:w="1200" w:type="pct"/>
            <w:shd w:val="clear"/>
            <w:tcMar>
              <w:top w:w="0" w:type="dxa"/>
              <w:left w:w="0" w:type="dxa"/>
              <w:bottom w:w="0" w:type="dxa"/>
              <w:right w:w="0" w:type="dxa"/>
            </w:tcMar>
            <w:vAlign w:val="center"/>
          </w:tcPr>
          <w:p w14:paraId="2EE885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1C4E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730" w:hRule="atLeast"/>
        </w:trPr>
        <w:tc>
          <w:tcPr>
            <w:tcW w:w="450" w:type="pct"/>
            <w:shd w:val="clear"/>
            <w:tcMar>
              <w:top w:w="0" w:type="dxa"/>
              <w:left w:w="0" w:type="dxa"/>
              <w:bottom w:w="0" w:type="dxa"/>
              <w:right w:w="0" w:type="dxa"/>
            </w:tcMar>
            <w:vAlign w:val="center"/>
          </w:tcPr>
          <w:p w14:paraId="4B6FE4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19</w:t>
            </w:r>
          </w:p>
        </w:tc>
        <w:tc>
          <w:tcPr>
            <w:tcW w:w="3350" w:type="pct"/>
            <w:shd w:val="clear"/>
            <w:tcMar>
              <w:top w:w="0" w:type="dxa"/>
              <w:left w:w="0" w:type="dxa"/>
              <w:bottom w:w="0" w:type="dxa"/>
              <w:right w:w="0" w:type="dxa"/>
            </w:tcMar>
            <w:vAlign w:val="center"/>
          </w:tcPr>
          <w:p w14:paraId="3A621C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其他在经营过程中违反有关法律法规标准的规定，受到相关交通运输管理部门行政处罚、行政强制和通报批评、约谈等信息。</w:t>
            </w:r>
          </w:p>
        </w:tc>
        <w:tc>
          <w:tcPr>
            <w:tcW w:w="1200" w:type="pct"/>
            <w:shd w:val="clear"/>
            <w:tcMar>
              <w:top w:w="0" w:type="dxa"/>
              <w:left w:w="0" w:type="dxa"/>
              <w:bottom w:w="0" w:type="dxa"/>
              <w:right w:w="0" w:type="dxa"/>
            </w:tcMar>
            <w:vAlign w:val="center"/>
          </w:tcPr>
          <w:p w14:paraId="13040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7FD4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173348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c>
          <w:tcPr>
            <w:tcW w:w="3350" w:type="pct"/>
            <w:shd w:val="clear"/>
            <w:tcMar>
              <w:top w:w="0" w:type="dxa"/>
              <w:left w:w="0" w:type="dxa"/>
              <w:bottom w:w="0" w:type="dxa"/>
              <w:right w:w="0" w:type="dxa"/>
            </w:tcMar>
            <w:vAlign w:val="center"/>
          </w:tcPr>
          <w:p w14:paraId="637218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因安全责任事故、质量投诉、媒体曝光等受到有关监管部门处罚或列入“失信黑名单”。</w:t>
            </w:r>
          </w:p>
        </w:tc>
        <w:tc>
          <w:tcPr>
            <w:tcW w:w="1200" w:type="pct"/>
            <w:shd w:val="clear"/>
            <w:tcMar>
              <w:top w:w="0" w:type="dxa"/>
              <w:left w:w="0" w:type="dxa"/>
              <w:bottom w:w="0" w:type="dxa"/>
              <w:right w:w="0" w:type="dxa"/>
            </w:tcMar>
            <w:vAlign w:val="center"/>
          </w:tcPr>
          <w:p w14:paraId="14DB8E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2985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2D471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21</w:t>
            </w:r>
          </w:p>
        </w:tc>
        <w:tc>
          <w:tcPr>
            <w:tcW w:w="3350" w:type="pct"/>
            <w:shd w:val="clear"/>
            <w:tcMar>
              <w:top w:w="0" w:type="dxa"/>
              <w:left w:w="0" w:type="dxa"/>
              <w:bottom w:w="0" w:type="dxa"/>
              <w:right w:w="0" w:type="dxa"/>
            </w:tcMar>
            <w:vAlign w:val="center"/>
          </w:tcPr>
          <w:p w14:paraId="0CD490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水路运输经营者拒绝管理部门根据《国内水路运输管理规定》进行监督检查或者隐匿有关资料或瞒报、谎报有关情况。</w:t>
            </w:r>
          </w:p>
        </w:tc>
        <w:tc>
          <w:tcPr>
            <w:tcW w:w="1200" w:type="pct"/>
            <w:shd w:val="clear"/>
            <w:tcMar>
              <w:top w:w="0" w:type="dxa"/>
              <w:left w:w="0" w:type="dxa"/>
              <w:bottom w:w="0" w:type="dxa"/>
              <w:right w:w="0" w:type="dxa"/>
            </w:tcMar>
            <w:vAlign w:val="center"/>
          </w:tcPr>
          <w:p w14:paraId="123260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765F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5ACAC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22</w:t>
            </w:r>
          </w:p>
        </w:tc>
        <w:tc>
          <w:tcPr>
            <w:tcW w:w="3350" w:type="pct"/>
            <w:shd w:val="clear"/>
            <w:tcMar>
              <w:top w:w="0" w:type="dxa"/>
              <w:left w:w="0" w:type="dxa"/>
              <w:bottom w:w="0" w:type="dxa"/>
              <w:right w:w="0" w:type="dxa"/>
            </w:tcMar>
            <w:vAlign w:val="center"/>
          </w:tcPr>
          <w:p w14:paraId="59CED5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水路运输经营者未按照《国内水路运输管理规定》要求配备海务、机务管理人员。</w:t>
            </w:r>
          </w:p>
        </w:tc>
        <w:tc>
          <w:tcPr>
            <w:tcW w:w="1200" w:type="pct"/>
            <w:shd w:val="clear"/>
            <w:tcMar>
              <w:top w:w="0" w:type="dxa"/>
              <w:left w:w="0" w:type="dxa"/>
              <w:bottom w:w="0" w:type="dxa"/>
              <w:right w:w="0" w:type="dxa"/>
            </w:tcMar>
            <w:vAlign w:val="center"/>
          </w:tcPr>
          <w:p w14:paraId="1370F4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538A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2C546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23</w:t>
            </w:r>
          </w:p>
        </w:tc>
        <w:tc>
          <w:tcPr>
            <w:tcW w:w="3350" w:type="pct"/>
            <w:shd w:val="clear"/>
            <w:tcMar>
              <w:top w:w="0" w:type="dxa"/>
              <w:left w:w="0" w:type="dxa"/>
              <w:bottom w:w="0" w:type="dxa"/>
              <w:right w:w="0" w:type="dxa"/>
            </w:tcMar>
            <w:vAlign w:val="center"/>
          </w:tcPr>
          <w:p w14:paraId="02D080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水路运输经营者未履行有关备案义务。</w:t>
            </w:r>
          </w:p>
        </w:tc>
        <w:tc>
          <w:tcPr>
            <w:tcW w:w="1200" w:type="pct"/>
            <w:shd w:val="clear"/>
            <w:tcMar>
              <w:top w:w="0" w:type="dxa"/>
              <w:left w:w="0" w:type="dxa"/>
              <w:bottom w:w="0" w:type="dxa"/>
              <w:right w:w="0" w:type="dxa"/>
            </w:tcMar>
            <w:vAlign w:val="center"/>
          </w:tcPr>
          <w:p w14:paraId="063446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6FE2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C8733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24</w:t>
            </w:r>
          </w:p>
        </w:tc>
        <w:tc>
          <w:tcPr>
            <w:tcW w:w="3350" w:type="pct"/>
            <w:shd w:val="clear"/>
            <w:tcMar>
              <w:top w:w="0" w:type="dxa"/>
              <w:left w:w="0" w:type="dxa"/>
              <w:bottom w:w="0" w:type="dxa"/>
              <w:right w:w="0" w:type="dxa"/>
            </w:tcMar>
            <w:vAlign w:val="center"/>
          </w:tcPr>
          <w:p w14:paraId="577B42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水路运输经营者未以公布的票价或者变相变更公布的票价销售客票。</w:t>
            </w:r>
          </w:p>
        </w:tc>
        <w:tc>
          <w:tcPr>
            <w:tcW w:w="1200" w:type="pct"/>
            <w:shd w:val="clear"/>
            <w:tcMar>
              <w:top w:w="0" w:type="dxa"/>
              <w:left w:w="0" w:type="dxa"/>
              <w:bottom w:w="0" w:type="dxa"/>
              <w:right w:w="0" w:type="dxa"/>
            </w:tcMar>
            <w:vAlign w:val="center"/>
          </w:tcPr>
          <w:p w14:paraId="5B7DCA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561B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ECFF1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25</w:t>
            </w:r>
          </w:p>
        </w:tc>
        <w:tc>
          <w:tcPr>
            <w:tcW w:w="3350" w:type="pct"/>
            <w:shd w:val="clear"/>
            <w:tcMar>
              <w:top w:w="0" w:type="dxa"/>
              <w:left w:w="0" w:type="dxa"/>
              <w:bottom w:w="0" w:type="dxa"/>
              <w:right w:w="0" w:type="dxa"/>
            </w:tcMar>
            <w:vAlign w:val="center"/>
          </w:tcPr>
          <w:p w14:paraId="11B1FC4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水路运输经营者进行虚假宣传，误导旅客或者托运人。</w:t>
            </w:r>
          </w:p>
        </w:tc>
        <w:tc>
          <w:tcPr>
            <w:tcW w:w="1200" w:type="pct"/>
            <w:shd w:val="clear"/>
            <w:tcMar>
              <w:top w:w="0" w:type="dxa"/>
              <w:left w:w="0" w:type="dxa"/>
              <w:bottom w:w="0" w:type="dxa"/>
              <w:right w:w="0" w:type="dxa"/>
            </w:tcMar>
            <w:vAlign w:val="center"/>
          </w:tcPr>
          <w:p w14:paraId="7C642E0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06E0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738E8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26</w:t>
            </w:r>
          </w:p>
        </w:tc>
        <w:tc>
          <w:tcPr>
            <w:tcW w:w="3350" w:type="pct"/>
            <w:shd w:val="clear"/>
            <w:tcMar>
              <w:top w:w="0" w:type="dxa"/>
              <w:left w:w="0" w:type="dxa"/>
              <w:bottom w:w="0" w:type="dxa"/>
              <w:right w:w="0" w:type="dxa"/>
            </w:tcMar>
            <w:vAlign w:val="center"/>
          </w:tcPr>
          <w:p w14:paraId="267C54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水路运输经营者以不正当方式或者不规范行为争抢客源、货源及提供运输服务扰乱市场秩序。</w:t>
            </w:r>
          </w:p>
        </w:tc>
        <w:tc>
          <w:tcPr>
            <w:tcW w:w="1200" w:type="pct"/>
            <w:shd w:val="clear"/>
            <w:tcMar>
              <w:top w:w="0" w:type="dxa"/>
              <w:left w:w="0" w:type="dxa"/>
              <w:bottom w:w="0" w:type="dxa"/>
              <w:right w:w="0" w:type="dxa"/>
            </w:tcMar>
            <w:vAlign w:val="center"/>
          </w:tcPr>
          <w:p w14:paraId="4CB945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1B7A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0523C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27</w:t>
            </w:r>
          </w:p>
        </w:tc>
        <w:tc>
          <w:tcPr>
            <w:tcW w:w="3350" w:type="pct"/>
            <w:shd w:val="clear"/>
            <w:tcMar>
              <w:top w:w="0" w:type="dxa"/>
              <w:left w:w="0" w:type="dxa"/>
              <w:bottom w:w="0" w:type="dxa"/>
              <w:right w:w="0" w:type="dxa"/>
            </w:tcMar>
            <w:vAlign w:val="center"/>
          </w:tcPr>
          <w:p w14:paraId="0BB0A8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水路运输经营者未使用规范的、符合有关法律法规和交通运输部规定的客票和运输单证。</w:t>
            </w:r>
          </w:p>
        </w:tc>
        <w:tc>
          <w:tcPr>
            <w:tcW w:w="1200" w:type="pct"/>
            <w:shd w:val="clear"/>
            <w:tcMar>
              <w:top w:w="0" w:type="dxa"/>
              <w:left w:w="0" w:type="dxa"/>
              <w:bottom w:w="0" w:type="dxa"/>
              <w:right w:w="0" w:type="dxa"/>
            </w:tcMar>
            <w:vAlign w:val="center"/>
          </w:tcPr>
          <w:p w14:paraId="0E2174C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69E7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C156A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28</w:t>
            </w:r>
          </w:p>
        </w:tc>
        <w:tc>
          <w:tcPr>
            <w:tcW w:w="3350" w:type="pct"/>
            <w:shd w:val="clear"/>
            <w:tcMar>
              <w:top w:w="0" w:type="dxa"/>
              <w:left w:w="0" w:type="dxa"/>
              <w:bottom w:w="0" w:type="dxa"/>
              <w:right w:w="0" w:type="dxa"/>
            </w:tcMar>
            <w:vAlign w:val="center"/>
          </w:tcPr>
          <w:p w14:paraId="4208DFE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水路旅客运输业务经营者未为其经营的客运船舶投保承运人责任保险或者取得相应的财务担保。</w:t>
            </w:r>
          </w:p>
        </w:tc>
        <w:tc>
          <w:tcPr>
            <w:tcW w:w="1200" w:type="pct"/>
            <w:shd w:val="clear"/>
            <w:tcMar>
              <w:top w:w="0" w:type="dxa"/>
              <w:left w:w="0" w:type="dxa"/>
              <w:bottom w:w="0" w:type="dxa"/>
              <w:right w:w="0" w:type="dxa"/>
            </w:tcMar>
            <w:vAlign w:val="center"/>
          </w:tcPr>
          <w:p w14:paraId="48E80F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21EA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D544B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29</w:t>
            </w:r>
          </w:p>
        </w:tc>
        <w:tc>
          <w:tcPr>
            <w:tcW w:w="3350" w:type="pct"/>
            <w:shd w:val="clear"/>
            <w:tcMar>
              <w:top w:w="0" w:type="dxa"/>
              <w:left w:w="0" w:type="dxa"/>
              <w:bottom w:w="0" w:type="dxa"/>
              <w:right w:w="0" w:type="dxa"/>
            </w:tcMar>
            <w:vAlign w:val="center"/>
          </w:tcPr>
          <w:p w14:paraId="6028BC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班轮运输业务经营者未提前向社会公布所使用的船舶、班期、班次和运价或者其变更信息。</w:t>
            </w:r>
          </w:p>
        </w:tc>
        <w:tc>
          <w:tcPr>
            <w:tcW w:w="1200" w:type="pct"/>
            <w:shd w:val="clear"/>
            <w:tcMar>
              <w:top w:w="0" w:type="dxa"/>
              <w:left w:w="0" w:type="dxa"/>
              <w:bottom w:w="0" w:type="dxa"/>
              <w:right w:w="0" w:type="dxa"/>
            </w:tcMar>
            <w:vAlign w:val="center"/>
          </w:tcPr>
          <w:p w14:paraId="465BA0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0DAA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3BE41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30</w:t>
            </w:r>
          </w:p>
        </w:tc>
        <w:tc>
          <w:tcPr>
            <w:tcW w:w="3350" w:type="pct"/>
            <w:shd w:val="clear"/>
            <w:tcMar>
              <w:top w:w="0" w:type="dxa"/>
              <w:left w:w="0" w:type="dxa"/>
              <w:bottom w:w="0" w:type="dxa"/>
              <w:right w:w="0" w:type="dxa"/>
            </w:tcMar>
            <w:vAlign w:val="center"/>
          </w:tcPr>
          <w:p w14:paraId="0E9B1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旅客班轮运输业务经营者自取得班轮航线经营许可之日起</w:t>
            </w:r>
            <w:r>
              <w:rPr>
                <w:rFonts w:hint="default" w:ascii="Times New Roman" w:hAnsi="Times New Roman" w:eastAsia="仿宋_GB2312" w:cs="Times New Roman"/>
                <w:color w:val="000000"/>
                <w:sz w:val="24"/>
                <w:szCs w:val="24"/>
                <w:bdr w:val="none" w:color="auto" w:sz="0" w:space="0"/>
              </w:rPr>
              <w:t>60</w:t>
            </w:r>
            <w:r>
              <w:rPr>
                <w:rFonts w:hint="eastAsia" w:ascii="仿宋_GB2312" w:hAnsi="文星仿宋" w:eastAsia="仿宋_GB2312" w:cs="仿宋_GB2312"/>
                <w:color w:val="000000"/>
                <w:sz w:val="24"/>
                <w:szCs w:val="24"/>
                <w:bdr w:val="none" w:color="auto" w:sz="0" w:space="0"/>
              </w:rPr>
              <w:t>日内未开航。</w:t>
            </w:r>
          </w:p>
        </w:tc>
        <w:tc>
          <w:tcPr>
            <w:tcW w:w="1200" w:type="pct"/>
            <w:shd w:val="clear"/>
            <w:tcMar>
              <w:top w:w="0" w:type="dxa"/>
              <w:left w:w="0" w:type="dxa"/>
              <w:bottom w:w="0" w:type="dxa"/>
              <w:right w:w="0" w:type="dxa"/>
            </w:tcMar>
            <w:vAlign w:val="center"/>
          </w:tcPr>
          <w:p w14:paraId="136CD6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2E10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C4215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31</w:t>
            </w:r>
          </w:p>
        </w:tc>
        <w:tc>
          <w:tcPr>
            <w:tcW w:w="3350" w:type="pct"/>
            <w:shd w:val="clear"/>
            <w:tcMar>
              <w:top w:w="0" w:type="dxa"/>
              <w:left w:w="0" w:type="dxa"/>
              <w:bottom w:w="0" w:type="dxa"/>
              <w:right w:w="0" w:type="dxa"/>
            </w:tcMar>
            <w:vAlign w:val="center"/>
          </w:tcPr>
          <w:p w14:paraId="700D97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从事水路运输经营的船舶未随船携带船舶营运证件或具有同等效力的可查验信息。</w:t>
            </w:r>
          </w:p>
        </w:tc>
        <w:tc>
          <w:tcPr>
            <w:tcW w:w="1200" w:type="pct"/>
            <w:shd w:val="clear"/>
            <w:tcMar>
              <w:top w:w="0" w:type="dxa"/>
              <w:left w:w="0" w:type="dxa"/>
              <w:bottom w:w="0" w:type="dxa"/>
              <w:right w:w="0" w:type="dxa"/>
            </w:tcMar>
            <w:vAlign w:val="center"/>
          </w:tcPr>
          <w:p w14:paraId="44DFE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7EE7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430" w:hRule="atLeast"/>
        </w:trPr>
        <w:tc>
          <w:tcPr>
            <w:tcW w:w="450" w:type="pct"/>
            <w:shd w:val="clear"/>
            <w:tcMar>
              <w:top w:w="0" w:type="dxa"/>
              <w:left w:w="0" w:type="dxa"/>
              <w:bottom w:w="0" w:type="dxa"/>
              <w:right w:w="0" w:type="dxa"/>
            </w:tcMar>
            <w:vAlign w:val="center"/>
          </w:tcPr>
          <w:p w14:paraId="2DA950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32</w:t>
            </w:r>
          </w:p>
        </w:tc>
        <w:tc>
          <w:tcPr>
            <w:tcW w:w="3350" w:type="pct"/>
            <w:shd w:val="clear"/>
            <w:tcMar>
              <w:top w:w="0" w:type="dxa"/>
              <w:left w:w="0" w:type="dxa"/>
              <w:bottom w:w="0" w:type="dxa"/>
              <w:right w:w="0" w:type="dxa"/>
            </w:tcMar>
            <w:vAlign w:val="center"/>
          </w:tcPr>
          <w:p w14:paraId="78033A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船舶报废后，船舶所有人或者经营人未将报废船舶的船舶营运证交回原发证机关。</w:t>
            </w:r>
          </w:p>
        </w:tc>
        <w:tc>
          <w:tcPr>
            <w:tcW w:w="1200" w:type="pct"/>
            <w:shd w:val="clear"/>
            <w:tcMar>
              <w:top w:w="0" w:type="dxa"/>
              <w:left w:w="0" w:type="dxa"/>
              <w:bottom w:w="0" w:type="dxa"/>
              <w:right w:w="0" w:type="dxa"/>
            </w:tcMar>
            <w:vAlign w:val="center"/>
          </w:tcPr>
          <w:p w14:paraId="609B5A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5E3D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501972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33</w:t>
            </w:r>
          </w:p>
        </w:tc>
        <w:tc>
          <w:tcPr>
            <w:tcW w:w="3350" w:type="pct"/>
            <w:shd w:val="clear"/>
            <w:tcMar>
              <w:top w:w="0" w:type="dxa"/>
              <w:left w:w="0" w:type="dxa"/>
              <w:bottom w:w="0" w:type="dxa"/>
              <w:right w:w="0" w:type="dxa"/>
            </w:tcMar>
            <w:vAlign w:val="center"/>
          </w:tcPr>
          <w:p w14:paraId="28B8E3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水路运输经营者终止经营的，未自终止经营之日起</w:t>
            </w:r>
            <w:r>
              <w:rPr>
                <w:rFonts w:hint="default" w:ascii="Times New Roman" w:hAnsi="Times New Roman" w:eastAsia="仿宋_GB2312" w:cs="Times New Roman"/>
                <w:color w:val="000000"/>
                <w:sz w:val="24"/>
                <w:szCs w:val="24"/>
                <w:bdr w:val="none" w:color="auto" w:sz="0" w:space="0"/>
              </w:rPr>
              <w:t>15</w:t>
            </w:r>
            <w:r>
              <w:rPr>
                <w:rFonts w:hint="eastAsia" w:ascii="仿宋_GB2312" w:hAnsi="文星仿宋" w:eastAsia="仿宋_GB2312" w:cs="仿宋_GB2312"/>
                <w:color w:val="000000"/>
                <w:sz w:val="24"/>
                <w:szCs w:val="24"/>
                <w:bdr w:val="none" w:color="auto" w:sz="0" w:space="0"/>
              </w:rPr>
              <w:t>个工作日内向原许可机关办理注销手续和交回许可证件。</w:t>
            </w:r>
          </w:p>
        </w:tc>
        <w:tc>
          <w:tcPr>
            <w:tcW w:w="1200" w:type="pct"/>
            <w:shd w:val="clear"/>
            <w:tcMar>
              <w:top w:w="0" w:type="dxa"/>
              <w:left w:w="0" w:type="dxa"/>
              <w:bottom w:w="0" w:type="dxa"/>
              <w:right w:w="0" w:type="dxa"/>
            </w:tcMar>
            <w:vAlign w:val="center"/>
          </w:tcPr>
          <w:p w14:paraId="15EE2E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7D31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BF656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34</w:t>
            </w:r>
          </w:p>
        </w:tc>
        <w:tc>
          <w:tcPr>
            <w:tcW w:w="3350" w:type="pct"/>
            <w:shd w:val="clear"/>
            <w:tcMar>
              <w:top w:w="0" w:type="dxa"/>
              <w:left w:w="0" w:type="dxa"/>
              <w:bottom w:w="0" w:type="dxa"/>
              <w:right w:w="0" w:type="dxa"/>
            </w:tcMar>
            <w:vAlign w:val="center"/>
          </w:tcPr>
          <w:p w14:paraId="053EE0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经批准取得水路运输经营许可的外商投资企业外方投资者或者外方投资股比等事项发生变化的，未报原许可机关批准。</w:t>
            </w:r>
          </w:p>
        </w:tc>
        <w:tc>
          <w:tcPr>
            <w:tcW w:w="1200" w:type="pct"/>
            <w:shd w:val="clear"/>
            <w:tcMar>
              <w:top w:w="0" w:type="dxa"/>
              <w:left w:w="0" w:type="dxa"/>
              <w:bottom w:w="0" w:type="dxa"/>
              <w:right w:w="0" w:type="dxa"/>
            </w:tcMar>
            <w:vAlign w:val="center"/>
          </w:tcPr>
          <w:p w14:paraId="4B72CE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6B7D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AAEDC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35</w:t>
            </w:r>
          </w:p>
        </w:tc>
        <w:tc>
          <w:tcPr>
            <w:tcW w:w="3350" w:type="pct"/>
            <w:shd w:val="clear"/>
            <w:tcMar>
              <w:top w:w="0" w:type="dxa"/>
              <w:left w:w="0" w:type="dxa"/>
              <w:bottom w:w="0" w:type="dxa"/>
              <w:right w:w="0" w:type="dxa"/>
            </w:tcMar>
            <w:vAlign w:val="center"/>
          </w:tcPr>
          <w:p w14:paraId="791B24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水路旅客运输经营者未按《水路旅客运输实名制管理规定》的规定对客户身份进行查验，或者对身份不明、拒绝身份查验的客户提供服务。</w:t>
            </w:r>
          </w:p>
        </w:tc>
        <w:tc>
          <w:tcPr>
            <w:tcW w:w="1200" w:type="pct"/>
            <w:shd w:val="clear"/>
            <w:tcMar>
              <w:top w:w="0" w:type="dxa"/>
              <w:left w:w="0" w:type="dxa"/>
              <w:bottom w:w="0" w:type="dxa"/>
              <w:right w:w="0" w:type="dxa"/>
            </w:tcMar>
            <w:vAlign w:val="center"/>
          </w:tcPr>
          <w:p w14:paraId="238DD6D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032A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A6351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36</w:t>
            </w:r>
          </w:p>
        </w:tc>
        <w:tc>
          <w:tcPr>
            <w:tcW w:w="3350" w:type="pct"/>
            <w:shd w:val="clear"/>
            <w:tcMar>
              <w:top w:w="0" w:type="dxa"/>
              <w:left w:w="0" w:type="dxa"/>
              <w:bottom w:w="0" w:type="dxa"/>
              <w:right w:w="0" w:type="dxa"/>
            </w:tcMar>
            <w:vAlign w:val="center"/>
          </w:tcPr>
          <w:p w14:paraId="7DAF05D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水路旅客运输经营者的工作人员窃取、泄露旅客身份信息。</w:t>
            </w:r>
          </w:p>
        </w:tc>
        <w:tc>
          <w:tcPr>
            <w:tcW w:w="1200" w:type="pct"/>
            <w:shd w:val="clear"/>
            <w:tcMar>
              <w:top w:w="0" w:type="dxa"/>
              <w:left w:w="0" w:type="dxa"/>
              <w:bottom w:w="0" w:type="dxa"/>
              <w:right w:w="0" w:type="dxa"/>
            </w:tcMar>
            <w:vAlign w:val="center"/>
          </w:tcPr>
          <w:p w14:paraId="136EF8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6552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A1F4D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37</w:t>
            </w:r>
          </w:p>
        </w:tc>
        <w:tc>
          <w:tcPr>
            <w:tcW w:w="3350" w:type="pct"/>
            <w:shd w:val="clear"/>
            <w:tcMar>
              <w:top w:w="0" w:type="dxa"/>
              <w:left w:w="0" w:type="dxa"/>
              <w:bottom w:w="0" w:type="dxa"/>
              <w:right w:w="0" w:type="dxa"/>
            </w:tcMar>
            <w:vAlign w:val="center"/>
          </w:tcPr>
          <w:p w14:paraId="447F5D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水路旅客运输业务经营者未就《国内水路运输管理规定》规定的运输服务事项，以明示的方式向旅客作出说明或者警示。</w:t>
            </w:r>
          </w:p>
        </w:tc>
        <w:tc>
          <w:tcPr>
            <w:tcW w:w="1200" w:type="pct"/>
            <w:shd w:val="clear"/>
            <w:tcMar>
              <w:top w:w="0" w:type="dxa"/>
              <w:left w:w="0" w:type="dxa"/>
              <w:bottom w:w="0" w:type="dxa"/>
              <w:right w:w="0" w:type="dxa"/>
            </w:tcMar>
            <w:vAlign w:val="center"/>
          </w:tcPr>
          <w:p w14:paraId="562EDB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7C9E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B3A95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38</w:t>
            </w:r>
          </w:p>
        </w:tc>
        <w:tc>
          <w:tcPr>
            <w:tcW w:w="3350" w:type="pct"/>
            <w:shd w:val="clear"/>
            <w:tcMar>
              <w:top w:w="0" w:type="dxa"/>
              <w:left w:w="0" w:type="dxa"/>
              <w:bottom w:w="0" w:type="dxa"/>
              <w:right w:w="0" w:type="dxa"/>
            </w:tcMar>
            <w:vAlign w:val="center"/>
          </w:tcPr>
          <w:p w14:paraId="31B629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水路运输经营者未依照法律、行政法规和国家有关规定，优先运送处置突发事件所需物资、设备、工具、应急救援人员和受到突发事件危害的人员，重点保障紧急、重要的军事运输。</w:t>
            </w:r>
          </w:p>
        </w:tc>
        <w:tc>
          <w:tcPr>
            <w:tcW w:w="1200" w:type="pct"/>
            <w:shd w:val="clear"/>
            <w:tcMar>
              <w:top w:w="0" w:type="dxa"/>
              <w:left w:w="0" w:type="dxa"/>
              <w:bottom w:w="0" w:type="dxa"/>
              <w:right w:w="0" w:type="dxa"/>
            </w:tcMar>
            <w:vAlign w:val="center"/>
          </w:tcPr>
          <w:p w14:paraId="7623CE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439A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9D57E9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39</w:t>
            </w:r>
          </w:p>
        </w:tc>
        <w:tc>
          <w:tcPr>
            <w:tcW w:w="3350" w:type="pct"/>
            <w:shd w:val="clear"/>
            <w:tcMar>
              <w:top w:w="0" w:type="dxa"/>
              <w:left w:w="0" w:type="dxa"/>
              <w:bottom w:w="0" w:type="dxa"/>
              <w:right w:w="0" w:type="dxa"/>
            </w:tcMar>
            <w:vAlign w:val="center"/>
          </w:tcPr>
          <w:p w14:paraId="0769F5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已取得《船舶营业运输证》的船舶转让或者变更经营者，未自发生上述情况之日起</w:t>
            </w:r>
            <w:r>
              <w:rPr>
                <w:rFonts w:hint="default" w:ascii="Times New Roman" w:hAnsi="Times New Roman" w:eastAsia="仿宋_GB2312" w:cs="Times New Roman"/>
                <w:color w:val="000000"/>
                <w:sz w:val="24"/>
                <w:szCs w:val="24"/>
                <w:bdr w:val="none" w:color="auto" w:sz="0" w:space="0"/>
              </w:rPr>
              <w:t>15</w:t>
            </w:r>
            <w:r>
              <w:rPr>
                <w:rFonts w:hint="eastAsia" w:ascii="仿宋_GB2312" w:hAnsi="文星仿宋" w:eastAsia="仿宋_GB2312" w:cs="仿宋_GB2312"/>
                <w:color w:val="000000"/>
                <w:sz w:val="24"/>
                <w:szCs w:val="24"/>
                <w:bdr w:val="none" w:color="auto" w:sz="0" w:space="0"/>
              </w:rPr>
              <w:t>个工作日内向原许可机关办理《船舶营业运输证》注销、变更手续。</w:t>
            </w:r>
          </w:p>
        </w:tc>
        <w:tc>
          <w:tcPr>
            <w:tcW w:w="1200" w:type="pct"/>
            <w:shd w:val="clear"/>
            <w:tcMar>
              <w:top w:w="0" w:type="dxa"/>
              <w:left w:w="0" w:type="dxa"/>
              <w:bottom w:w="0" w:type="dxa"/>
              <w:right w:w="0" w:type="dxa"/>
            </w:tcMar>
            <w:vAlign w:val="center"/>
          </w:tcPr>
          <w:p w14:paraId="49D4DE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16CD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B558B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40</w:t>
            </w:r>
          </w:p>
        </w:tc>
        <w:tc>
          <w:tcPr>
            <w:tcW w:w="3350" w:type="pct"/>
            <w:shd w:val="clear"/>
            <w:tcMar>
              <w:top w:w="0" w:type="dxa"/>
              <w:left w:w="0" w:type="dxa"/>
              <w:bottom w:w="0" w:type="dxa"/>
              <w:right w:w="0" w:type="dxa"/>
            </w:tcMar>
            <w:vAlign w:val="center"/>
          </w:tcPr>
          <w:p w14:paraId="06E32F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《船舶营业运输证》遗失或者损毁的，未及时向原配发机关申请补发。</w:t>
            </w:r>
          </w:p>
        </w:tc>
        <w:tc>
          <w:tcPr>
            <w:tcW w:w="1200" w:type="pct"/>
            <w:shd w:val="clear"/>
            <w:tcMar>
              <w:top w:w="0" w:type="dxa"/>
              <w:left w:w="0" w:type="dxa"/>
              <w:bottom w:w="0" w:type="dxa"/>
              <w:right w:w="0" w:type="dxa"/>
            </w:tcMar>
            <w:vAlign w:val="center"/>
          </w:tcPr>
          <w:p w14:paraId="18809A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5DB2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C0CBDF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41</w:t>
            </w:r>
          </w:p>
        </w:tc>
        <w:tc>
          <w:tcPr>
            <w:tcW w:w="3350" w:type="pct"/>
            <w:shd w:val="clear"/>
            <w:tcMar>
              <w:top w:w="0" w:type="dxa"/>
              <w:left w:w="0" w:type="dxa"/>
              <w:bottom w:w="0" w:type="dxa"/>
              <w:right w:w="0" w:type="dxa"/>
            </w:tcMar>
            <w:vAlign w:val="center"/>
          </w:tcPr>
          <w:p w14:paraId="2759932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水路运输经营者与其直接订立一年以上劳动合同的高级船员比例不符合经营资质要求。</w:t>
            </w:r>
          </w:p>
        </w:tc>
        <w:tc>
          <w:tcPr>
            <w:tcW w:w="1200" w:type="pct"/>
            <w:shd w:val="clear"/>
            <w:tcMar>
              <w:top w:w="0" w:type="dxa"/>
              <w:left w:w="0" w:type="dxa"/>
              <w:bottom w:w="0" w:type="dxa"/>
              <w:right w:w="0" w:type="dxa"/>
            </w:tcMar>
            <w:vAlign w:val="center"/>
          </w:tcPr>
          <w:p w14:paraId="7B95E7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7C2A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11B6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42</w:t>
            </w:r>
          </w:p>
        </w:tc>
        <w:tc>
          <w:tcPr>
            <w:tcW w:w="3350" w:type="pct"/>
            <w:shd w:val="clear"/>
            <w:tcMar>
              <w:top w:w="0" w:type="dxa"/>
              <w:left w:w="0" w:type="dxa"/>
              <w:bottom w:w="0" w:type="dxa"/>
              <w:right w:w="0" w:type="dxa"/>
            </w:tcMar>
            <w:vAlign w:val="center"/>
          </w:tcPr>
          <w:p w14:paraId="0F31BA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经营者从事水路运输经营的船舶超出《船舶营业运输证》核定的经营范围；或者使用的外国及船舶超越国务院交通运输管理部门许可范围；或者临时从事水路运输的外国籍船舶，不遵守交通运输管理的有关规定，未按照批准的范围和期限进行运输。</w:t>
            </w:r>
          </w:p>
        </w:tc>
        <w:tc>
          <w:tcPr>
            <w:tcW w:w="1200" w:type="pct"/>
            <w:shd w:val="clear"/>
            <w:tcMar>
              <w:top w:w="0" w:type="dxa"/>
              <w:left w:w="0" w:type="dxa"/>
              <w:bottom w:w="0" w:type="dxa"/>
              <w:right w:w="0" w:type="dxa"/>
            </w:tcMar>
            <w:vAlign w:val="center"/>
          </w:tcPr>
          <w:p w14:paraId="6F28DE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67AE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955FD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43</w:t>
            </w:r>
          </w:p>
        </w:tc>
        <w:tc>
          <w:tcPr>
            <w:tcW w:w="3350" w:type="pct"/>
            <w:shd w:val="clear"/>
            <w:tcMar>
              <w:top w:w="0" w:type="dxa"/>
              <w:left w:w="0" w:type="dxa"/>
              <w:bottom w:w="0" w:type="dxa"/>
              <w:right w:w="0" w:type="dxa"/>
            </w:tcMar>
            <w:vAlign w:val="center"/>
          </w:tcPr>
          <w:p w14:paraId="3B6C9CA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国内船舶管理业务经营者超越许可范围经营国内船舶管理业务。</w:t>
            </w:r>
          </w:p>
        </w:tc>
        <w:tc>
          <w:tcPr>
            <w:tcW w:w="1200" w:type="pct"/>
            <w:shd w:val="clear"/>
            <w:tcMar>
              <w:top w:w="0" w:type="dxa"/>
              <w:left w:w="0" w:type="dxa"/>
              <w:bottom w:w="0" w:type="dxa"/>
              <w:right w:w="0" w:type="dxa"/>
            </w:tcMar>
            <w:vAlign w:val="center"/>
          </w:tcPr>
          <w:p w14:paraId="55EAD5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25B7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4FE0FF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44</w:t>
            </w:r>
          </w:p>
        </w:tc>
        <w:tc>
          <w:tcPr>
            <w:tcW w:w="3350" w:type="pct"/>
            <w:shd w:val="clear"/>
            <w:tcMar>
              <w:top w:w="0" w:type="dxa"/>
              <w:left w:w="0" w:type="dxa"/>
              <w:bottom w:w="0" w:type="dxa"/>
              <w:right w:w="0" w:type="dxa"/>
            </w:tcMar>
            <w:vAlign w:val="center"/>
          </w:tcPr>
          <w:p w14:paraId="484FDD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船舶管理业务经营者未按规定要求配备相应海务、机务管理人员。</w:t>
            </w:r>
          </w:p>
        </w:tc>
        <w:tc>
          <w:tcPr>
            <w:tcW w:w="1200" w:type="pct"/>
            <w:shd w:val="clear"/>
            <w:tcMar>
              <w:top w:w="0" w:type="dxa"/>
              <w:left w:w="0" w:type="dxa"/>
              <w:bottom w:w="0" w:type="dxa"/>
              <w:right w:w="0" w:type="dxa"/>
            </w:tcMar>
            <w:vAlign w:val="center"/>
          </w:tcPr>
          <w:p w14:paraId="3030E5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64AD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955B0C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45</w:t>
            </w:r>
          </w:p>
        </w:tc>
        <w:tc>
          <w:tcPr>
            <w:tcW w:w="3350" w:type="pct"/>
            <w:shd w:val="clear"/>
            <w:tcMar>
              <w:top w:w="0" w:type="dxa"/>
              <w:left w:w="0" w:type="dxa"/>
              <w:bottom w:w="0" w:type="dxa"/>
              <w:right w:w="0" w:type="dxa"/>
            </w:tcMar>
            <w:vAlign w:val="center"/>
          </w:tcPr>
          <w:p w14:paraId="35DFE7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船舶管理业务经营者终止经营的，未自终止经营之日起</w:t>
            </w:r>
            <w:r>
              <w:rPr>
                <w:rFonts w:hint="default" w:ascii="Times New Roman" w:hAnsi="Times New Roman" w:eastAsia="仿宋_GB2312" w:cs="Times New Roman"/>
                <w:color w:val="000000"/>
                <w:sz w:val="24"/>
                <w:szCs w:val="24"/>
                <w:bdr w:val="none" w:color="auto" w:sz="0" w:space="0"/>
              </w:rPr>
              <w:t>15</w:t>
            </w:r>
            <w:r>
              <w:rPr>
                <w:rFonts w:hint="eastAsia" w:ascii="仿宋_GB2312" w:hAnsi="文星仿宋" w:eastAsia="仿宋_GB2312" w:cs="仿宋_GB2312"/>
                <w:color w:val="000000"/>
                <w:sz w:val="24"/>
                <w:szCs w:val="24"/>
                <w:bdr w:val="none" w:color="auto" w:sz="0" w:space="0"/>
              </w:rPr>
              <w:t>个工作日内向原许可机关办理注销手续，交回许可证件。</w:t>
            </w:r>
          </w:p>
        </w:tc>
        <w:tc>
          <w:tcPr>
            <w:tcW w:w="1200" w:type="pct"/>
            <w:shd w:val="clear"/>
            <w:tcMar>
              <w:top w:w="0" w:type="dxa"/>
              <w:left w:w="0" w:type="dxa"/>
              <w:bottom w:w="0" w:type="dxa"/>
              <w:right w:w="0" w:type="dxa"/>
            </w:tcMar>
            <w:vAlign w:val="center"/>
          </w:tcPr>
          <w:p w14:paraId="2B0E67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w:t>
            </w:r>
          </w:p>
        </w:tc>
      </w:tr>
      <w:tr w14:paraId="6983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61C324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46</w:t>
            </w:r>
          </w:p>
        </w:tc>
        <w:tc>
          <w:tcPr>
            <w:tcW w:w="3350" w:type="pct"/>
            <w:shd w:val="clear"/>
            <w:tcMar>
              <w:top w:w="0" w:type="dxa"/>
              <w:left w:w="0" w:type="dxa"/>
              <w:bottom w:w="0" w:type="dxa"/>
              <w:right w:w="0" w:type="dxa"/>
            </w:tcMar>
            <w:vAlign w:val="center"/>
          </w:tcPr>
          <w:p w14:paraId="5A28A4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水路运输辅助业务经营者未按照《国内水路运输辅助业管理规定》有关规定履行备案或者报告义务。</w:t>
            </w:r>
          </w:p>
        </w:tc>
        <w:tc>
          <w:tcPr>
            <w:tcW w:w="1200" w:type="pct"/>
            <w:shd w:val="clear"/>
            <w:tcMar>
              <w:top w:w="0" w:type="dxa"/>
              <w:left w:w="0" w:type="dxa"/>
              <w:bottom w:w="0" w:type="dxa"/>
              <w:right w:w="0" w:type="dxa"/>
            </w:tcMar>
            <w:vAlign w:val="center"/>
          </w:tcPr>
          <w:p w14:paraId="383513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51D8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9DE51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47</w:t>
            </w:r>
          </w:p>
        </w:tc>
        <w:tc>
          <w:tcPr>
            <w:tcW w:w="3350" w:type="pct"/>
            <w:shd w:val="clear"/>
            <w:tcMar>
              <w:top w:w="0" w:type="dxa"/>
              <w:left w:w="0" w:type="dxa"/>
              <w:bottom w:w="0" w:type="dxa"/>
              <w:right w:w="0" w:type="dxa"/>
            </w:tcMar>
            <w:vAlign w:val="center"/>
          </w:tcPr>
          <w:p w14:paraId="1A7C50F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水路运输辅助业务经营者为未依法取得水路运输业务经营许可或者超越许可范围的经营者提供水路运输辅助服务。</w:t>
            </w:r>
          </w:p>
        </w:tc>
        <w:tc>
          <w:tcPr>
            <w:tcW w:w="1200" w:type="pct"/>
            <w:shd w:val="clear"/>
            <w:tcMar>
              <w:top w:w="0" w:type="dxa"/>
              <w:left w:w="0" w:type="dxa"/>
              <w:bottom w:w="0" w:type="dxa"/>
              <w:right w:w="0" w:type="dxa"/>
            </w:tcMar>
            <w:vAlign w:val="center"/>
          </w:tcPr>
          <w:p w14:paraId="7CF188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016C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008D3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48</w:t>
            </w:r>
          </w:p>
        </w:tc>
        <w:tc>
          <w:tcPr>
            <w:tcW w:w="3350" w:type="pct"/>
            <w:shd w:val="clear"/>
            <w:tcMar>
              <w:top w:w="0" w:type="dxa"/>
              <w:left w:w="0" w:type="dxa"/>
              <w:bottom w:w="0" w:type="dxa"/>
              <w:right w:w="0" w:type="dxa"/>
            </w:tcMar>
            <w:vAlign w:val="center"/>
          </w:tcPr>
          <w:p w14:paraId="38FCE9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水路运输辅助业务经营者与船舶所有人、经营人、承租人未订立船舶管理协议或者协议未对船舶海务、机务管理责任做出明确规定。</w:t>
            </w:r>
          </w:p>
        </w:tc>
        <w:tc>
          <w:tcPr>
            <w:tcW w:w="1200" w:type="pct"/>
            <w:shd w:val="clear"/>
            <w:tcMar>
              <w:top w:w="0" w:type="dxa"/>
              <w:left w:w="0" w:type="dxa"/>
              <w:bottom w:w="0" w:type="dxa"/>
              <w:right w:w="0" w:type="dxa"/>
            </w:tcMar>
            <w:vAlign w:val="center"/>
          </w:tcPr>
          <w:p w14:paraId="1C1E82A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5B1C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E69F1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49</w:t>
            </w:r>
          </w:p>
        </w:tc>
        <w:tc>
          <w:tcPr>
            <w:tcW w:w="3350" w:type="pct"/>
            <w:shd w:val="clear"/>
            <w:tcMar>
              <w:top w:w="0" w:type="dxa"/>
              <w:left w:w="0" w:type="dxa"/>
              <w:bottom w:w="0" w:type="dxa"/>
              <w:right w:w="0" w:type="dxa"/>
            </w:tcMar>
            <w:vAlign w:val="center"/>
          </w:tcPr>
          <w:p w14:paraId="0456F1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水路运输辅助业务经营者未订立书面合同、强行代理或者代办业务。</w:t>
            </w:r>
          </w:p>
        </w:tc>
        <w:tc>
          <w:tcPr>
            <w:tcW w:w="1200" w:type="pct"/>
            <w:shd w:val="clear"/>
            <w:tcMar>
              <w:top w:w="0" w:type="dxa"/>
              <w:left w:w="0" w:type="dxa"/>
              <w:bottom w:w="0" w:type="dxa"/>
              <w:right w:w="0" w:type="dxa"/>
            </w:tcMar>
            <w:vAlign w:val="center"/>
          </w:tcPr>
          <w:p w14:paraId="47492B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010F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73A933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50</w:t>
            </w:r>
          </w:p>
        </w:tc>
        <w:tc>
          <w:tcPr>
            <w:tcW w:w="3350" w:type="pct"/>
            <w:shd w:val="clear"/>
            <w:tcMar>
              <w:top w:w="0" w:type="dxa"/>
              <w:left w:w="0" w:type="dxa"/>
              <w:bottom w:w="0" w:type="dxa"/>
              <w:right w:w="0" w:type="dxa"/>
            </w:tcMar>
            <w:vAlign w:val="center"/>
          </w:tcPr>
          <w:p w14:paraId="61E853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水路运输辅助业务经营者滥用优势地位，限制委托人选择其他代理服务提供者。</w:t>
            </w:r>
          </w:p>
        </w:tc>
        <w:tc>
          <w:tcPr>
            <w:tcW w:w="1200" w:type="pct"/>
            <w:shd w:val="clear"/>
            <w:tcMar>
              <w:top w:w="0" w:type="dxa"/>
              <w:left w:w="0" w:type="dxa"/>
              <w:bottom w:w="0" w:type="dxa"/>
              <w:right w:w="0" w:type="dxa"/>
            </w:tcMar>
            <w:vAlign w:val="center"/>
          </w:tcPr>
          <w:p w14:paraId="7712B9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4311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5B78363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51</w:t>
            </w:r>
          </w:p>
        </w:tc>
        <w:tc>
          <w:tcPr>
            <w:tcW w:w="3350" w:type="pct"/>
            <w:shd w:val="clear"/>
            <w:tcMar>
              <w:top w:w="0" w:type="dxa"/>
              <w:left w:w="0" w:type="dxa"/>
              <w:bottom w:w="0" w:type="dxa"/>
              <w:right w:w="0" w:type="dxa"/>
            </w:tcMar>
            <w:vAlign w:val="center"/>
          </w:tcPr>
          <w:p w14:paraId="47B699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水路运输辅助业务经营者进行虚假宣传，误导旅客或者委托人。</w:t>
            </w:r>
          </w:p>
        </w:tc>
        <w:tc>
          <w:tcPr>
            <w:tcW w:w="1200" w:type="pct"/>
            <w:shd w:val="clear"/>
            <w:tcMar>
              <w:top w:w="0" w:type="dxa"/>
              <w:left w:w="0" w:type="dxa"/>
              <w:bottom w:w="0" w:type="dxa"/>
              <w:right w:w="0" w:type="dxa"/>
            </w:tcMar>
            <w:vAlign w:val="center"/>
          </w:tcPr>
          <w:p w14:paraId="142D9F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1E7B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11610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52</w:t>
            </w:r>
          </w:p>
        </w:tc>
        <w:tc>
          <w:tcPr>
            <w:tcW w:w="3350" w:type="pct"/>
            <w:shd w:val="clear"/>
            <w:tcMar>
              <w:top w:w="0" w:type="dxa"/>
              <w:left w:w="0" w:type="dxa"/>
              <w:bottom w:w="0" w:type="dxa"/>
              <w:right w:w="0" w:type="dxa"/>
            </w:tcMar>
            <w:vAlign w:val="center"/>
          </w:tcPr>
          <w:p w14:paraId="323DE13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水路运输辅助业务经营者以不正当方式或者不规范行为争抢客源、货源及提供其他水路运输辅助服务，扰乱市场秩序。</w:t>
            </w:r>
          </w:p>
        </w:tc>
        <w:tc>
          <w:tcPr>
            <w:tcW w:w="1200" w:type="pct"/>
            <w:shd w:val="clear"/>
            <w:tcMar>
              <w:top w:w="0" w:type="dxa"/>
              <w:left w:w="0" w:type="dxa"/>
              <w:bottom w:w="0" w:type="dxa"/>
              <w:right w:w="0" w:type="dxa"/>
            </w:tcMar>
            <w:vAlign w:val="center"/>
          </w:tcPr>
          <w:p w14:paraId="14C144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3DBE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096C9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53</w:t>
            </w:r>
          </w:p>
        </w:tc>
        <w:tc>
          <w:tcPr>
            <w:tcW w:w="3350" w:type="pct"/>
            <w:shd w:val="clear"/>
            <w:tcMar>
              <w:top w:w="0" w:type="dxa"/>
              <w:left w:w="0" w:type="dxa"/>
              <w:bottom w:w="0" w:type="dxa"/>
              <w:right w:w="0" w:type="dxa"/>
            </w:tcMar>
            <w:vAlign w:val="center"/>
          </w:tcPr>
          <w:p w14:paraId="4C2C70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水路运输辅助业务经营者未在售票场所和售票网站的明显位置公布船舶、班期、班次、票价等信息。</w:t>
            </w:r>
          </w:p>
        </w:tc>
        <w:tc>
          <w:tcPr>
            <w:tcW w:w="1200" w:type="pct"/>
            <w:shd w:val="clear"/>
            <w:tcMar>
              <w:top w:w="0" w:type="dxa"/>
              <w:left w:w="0" w:type="dxa"/>
              <w:bottom w:w="0" w:type="dxa"/>
              <w:right w:w="0" w:type="dxa"/>
            </w:tcMar>
            <w:vAlign w:val="center"/>
          </w:tcPr>
          <w:p w14:paraId="48CDEB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6BA1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2E7E0FA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54</w:t>
            </w:r>
          </w:p>
        </w:tc>
        <w:tc>
          <w:tcPr>
            <w:tcW w:w="3350" w:type="pct"/>
            <w:shd w:val="clear"/>
            <w:tcMar>
              <w:top w:w="0" w:type="dxa"/>
              <w:left w:w="0" w:type="dxa"/>
              <w:bottom w:w="0" w:type="dxa"/>
              <w:right w:w="0" w:type="dxa"/>
            </w:tcMar>
            <w:vAlign w:val="center"/>
          </w:tcPr>
          <w:p w14:paraId="7198923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水路运输辅助业务经营者未以公布的票价或者变相变更公布的票价销售客票。</w:t>
            </w:r>
          </w:p>
        </w:tc>
        <w:tc>
          <w:tcPr>
            <w:tcW w:w="1200" w:type="pct"/>
            <w:shd w:val="clear"/>
            <w:tcMar>
              <w:top w:w="0" w:type="dxa"/>
              <w:left w:w="0" w:type="dxa"/>
              <w:bottom w:w="0" w:type="dxa"/>
              <w:right w:w="0" w:type="dxa"/>
            </w:tcMar>
            <w:vAlign w:val="center"/>
          </w:tcPr>
          <w:p w14:paraId="759E04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3EAD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00120C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55</w:t>
            </w:r>
          </w:p>
        </w:tc>
        <w:tc>
          <w:tcPr>
            <w:tcW w:w="3350" w:type="pct"/>
            <w:shd w:val="clear"/>
            <w:tcMar>
              <w:top w:w="0" w:type="dxa"/>
              <w:left w:w="0" w:type="dxa"/>
              <w:bottom w:w="0" w:type="dxa"/>
              <w:right w:w="0" w:type="dxa"/>
            </w:tcMar>
            <w:vAlign w:val="center"/>
          </w:tcPr>
          <w:p w14:paraId="7CF859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水路运输辅助业务经营者使用的运输单证不符合有关规定。</w:t>
            </w:r>
          </w:p>
        </w:tc>
        <w:tc>
          <w:tcPr>
            <w:tcW w:w="1200" w:type="pct"/>
            <w:shd w:val="clear"/>
            <w:tcMar>
              <w:top w:w="0" w:type="dxa"/>
              <w:left w:w="0" w:type="dxa"/>
              <w:bottom w:w="0" w:type="dxa"/>
              <w:right w:w="0" w:type="dxa"/>
            </w:tcMar>
            <w:vAlign w:val="center"/>
          </w:tcPr>
          <w:p w14:paraId="005EAE9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4B22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83126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56</w:t>
            </w:r>
          </w:p>
        </w:tc>
        <w:tc>
          <w:tcPr>
            <w:tcW w:w="3350" w:type="pct"/>
            <w:shd w:val="clear"/>
            <w:tcMar>
              <w:top w:w="0" w:type="dxa"/>
              <w:left w:w="0" w:type="dxa"/>
              <w:bottom w:w="0" w:type="dxa"/>
              <w:right w:w="0" w:type="dxa"/>
            </w:tcMar>
            <w:vAlign w:val="center"/>
          </w:tcPr>
          <w:p w14:paraId="7D9EA3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水路运输辅助业务经营者未建立业务记录和管理台账。</w:t>
            </w:r>
          </w:p>
        </w:tc>
        <w:tc>
          <w:tcPr>
            <w:tcW w:w="1200" w:type="pct"/>
            <w:shd w:val="clear"/>
            <w:tcMar>
              <w:top w:w="0" w:type="dxa"/>
              <w:left w:w="0" w:type="dxa"/>
              <w:bottom w:w="0" w:type="dxa"/>
              <w:right w:w="0" w:type="dxa"/>
            </w:tcMar>
            <w:vAlign w:val="center"/>
          </w:tcPr>
          <w:p w14:paraId="37674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79FC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1A7959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57</w:t>
            </w:r>
          </w:p>
        </w:tc>
        <w:tc>
          <w:tcPr>
            <w:tcW w:w="3350" w:type="pct"/>
            <w:shd w:val="clear"/>
            <w:tcMar>
              <w:top w:w="0" w:type="dxa"/>
              <w:left w:w="0" w:type="dxa"/>
              <w:bottom w:w="0" w:type="dxa"/>
              <w:right w:w="0" w:type="dxa"/>
            </w:tcMar>
            <w:vAlign w:val="center"/>
          </w:tcPr>
          <w:p w14:paraId="148A8C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水路运输辅助业务经营者拒绝管理部门进行的监督检查、隐匿有关资料或者瞒报、谎报有关情况。</w:t>
            </w:r>
          </w:p>
        </w:tc>
        <w:tc>
          <w:tcPr>
            <w:tcW w:w="1200" w:type="pct"/>
            <w:shd w:val="clear"/>
            <w:tcMar>
              <w:top w:w="0" w:type="dxa"/>
              <w:left w:w="0" w:type="dxa"/>
              <w:bottom w:w="0" w:type="dxa"/>
              <w:right w:w="0" w:type="dxa"/>
            </w:tcMar>
            <w:vAlign w:val="center"/>
          </w:tcPr>
          <w:p w14:paraId="6E69C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r w14:paraId="3B49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50" w:type="dxa"/>
            <w:left w:w="100" w:type="dxa"/>
            <w:bottom w:w="50" w:type="dxa"/>
            <w:right w:w="100" w:type="dxa"/>
          </w:tblCellMar>
        </w:tblPrEx>
        <w:trPr>
          <w:trHeight w:val="281" w:hRule="atLeast"/>
        </w:trPr>
        <w:tc>
          <w:tcPr>
            <w:tcW w:w="450" w:type="pct"/>
            <w:shd w:val="clear"/>
            <w:tcMar>
              <w:top w:w="0" w:type="dxa"/>
              <w:left w:w="0" w:type="dxa"/>
              <w:bottom w:w="0" w:type="dxa"/>
              <w:right w:w="0" w:type="dxa"/>
            </w:tcMar>
            <w:vAlign w:val="center"/>
          </w:tcPr>
          <w:p w14:paraId="3C0E6D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58</w:t>
            </w:r>
          </w:p>
        </w:tc>
        <w:tc>
          <w:tcPr>
            <w:tcW w:w="3350" w:type="pct"/>
            <w:shd w:val="clear"/>
            <w:tcMar>
              <w:top w:w="0" w:type="dxa"/>
              <w:left w:w="0" w:type="dxa"/>
              <w:bottom w:w="0" w:type="dxa"/>
              <w:right w:w="0" w:type="dxa"/>
            </w:tcMar>
            <w:vAlign w:val="center"/>
          </w:tcPr>
          <w:p w14:paraId="1D2EAA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参评时段内，天津市企业公共信用综合评价曾被评为</w:t>
            </w:r>
            <w:r>
              <w:rPr>
                <w:rFonts w:hint="default" w:ascii="Times New Roman" w:hAnsi="Times New Roman" w:eastAsia="仿宋_GB2312" w:cs="Times New Roman"/>
                <w:color w:val="000000"/>
                <w:sz w:val="24"/>
                <w:szCs w:val="24"/>
                <w:bdr w:val="none" w:color="auto" w:sz="0" w:space="0"/>
              </w:rPr>
              <w:t>C</w:t>
            </w:r>
            <w:r>
              <w:rPr>
                <w:rFonts w:hint="eastAsia" w:ascii="仿宋_GB2312" w:hAnsi="文星仿宋" w:eastAsia="仿宋_GB2312" w:cs="仿宋_GB2312"/>
                <w:color w:val="000000"/>
                <w:sz w:val="24"/>
                <w:szCs w:val="24"/>
                <w:bdr w:val="none" w:color="auto" w:sz="0" w:space="0"/>
              </w:rPr>
              <w:t>级。</w:t>
            </w:r>
          </w:p>
        </w:tc>
        <w:tc>
          <w:tcPr>
            <w:tcW w:w="1200" w:type="pct"/>
            <w:shd w:val="clear"/>
            <w:tcMar>
              <w:top w:w="0" w:type="dxa"/>
              <w:left w:w="0" w:type="dxa"/>
              <w:bottom w:w="0" w:type="dxa"/>
              <w:right w:w="0" w:type="dxa"/>
            </w:tcMar>
            <w:vAlign w:val="center"/>
          </w:tcPr>
          <w:p w14:paraId="5F18E59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10</w:t>
            </w:r>
          </w:p>
        </w:tc>
      </w:tr>
      <w:tr w14:paraId="2BBC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0" w:type="dxa"/>
            <w:left w:w="100" w:type="dxa"/>
            <w:bottom w:w="50" w:type="dxa"/>
            <w:right w:w="100" w:type="dxa"/>
          </w:tblCellMar>
        </w:tblPrEx>
        <w:trPr>
          <w:trHeight w:val="271" w:hRule="atLeast"/>
        </w:trPr>
        <w:tc>
          <w:tcPr>
            <w:tcW w:w="450" w:type="pct"/>
            <w:shd w:val="clear"/>
            <w:tcMar>
              <w:top w:w="0" w:type="dxa"/>
              <w:left w:w="0" w:type="dxa"/>
              <w:bottom w:w="0" w:type="dxa"/>
              <w:right w:w="0" w:type="dxa"/>
            </w:tcMar>
            <w:vAlign w:val="center"/>
          </w:tcPr>
          <w:p w14:paraId="390A7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59</w:t>
            </w:r>
          </w:p>
        </w:tc>
        <w:tc>
          <w:tcPr>
            <w:tcW w:w="3350" w:type="pct"/>
            <w:shd w:val="clear"/>
            <w:tcMar>
              <w:top w:w="0" w:type="dxa"/>
              <w:left w:w="0" w:type="dxa"/>
              <w:bottom w:w="0" w:type="dxa"/>
              <w:right w:w="0" w:type="dxa"/>
            </w:tcMar>
            <w:vAlign w:val="center"/>
          </w:tcPr>
          <w:p w14:paraId="07165C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left"/>
              <w:rPr>
                <w:rFonts w:hint="default" w:ascii="文星仿宋" w:hAnsi="文星仿宋" w:eastAsia="文星仿宋" w:cs="文星仿宋"/>
                <w:color w:val="000000"/>
                <w:sz w:val="21"/>
                <w:szCs w:val="21"/>
              </w:rPr>
            </w:pPr>
            <w:r>
              <w:rPr>
                <w:rFonts w:hint="eastAsia" w:ascii="仿宋_GB2312" w:hAnsi="文星仿宋" w:eastAsia="仿宋_GB2312" w:cs="仿宋_GB2312"/>
                <w:color w:val="000000"/>
                <w:sz w:val="24"/>
                <w:szCs w:val="24"/>
                <w:bdr w:val="none" w:color="auto" w:sz="0" w:space="0"/>
              </w:rPr>
              <w:t>参评时段内，天津市企业公共信用综合评价曾被评为</w:t>
            </w:r>
            <w:r>
              <w:rPr>
                <w:rFonts w:hint="default" w:ascii="Times New Roman" w:hAnsi="Times New Roman" w:eastAsia="仿宋_GB2312" w:cs="Times New Roman"/>
                <w:color w:val="000000"/>
                <w:sz w:val="24"/>
                <w:szCs w:val="24"/>
                <w:bdr w:val="none" w:color="auto" w:sz="0" w:space="0"/>
              </w:rPr>
              <w:t>D</w:t>
            </w:r>
            <w:r>
              <w:rPr>
                <w:rFonts w:hint="eastAsia" w:ascii="仿宋_GB2312" w:hAnsi="文星仿宋" w:eastAsia="仿宋_GB2312" w:cs="仿宋_GB2312"/>
                <w:color w:val="000000"/>
                <w:sz w:val="24"/>
                <w:szCs w:val="24"/>
                <w:bdr w:val="none" w:color="auto" w:sz="0" w:space="0"/>
              </w:rPr>
              <w:t>级。</w:t>
            </w:r>
          </w:p>
        </w:tc>
        <w:tc>
          <w:tcPr>
            <w:tcW w:w="1200" w:type="pct"/>
            <w:shd w:val="clear"/>
            <w:tcMar>
              <w:top w:w="0" w:type="dxa"/>
              <w:left w:w="0" w:type="dxa"/>
              <w:bottom w:w="0" w:type="dxa"/>
              <w:right w:w="0" w:type="dxa"/>
            </w:tcMar>
            <w:vAlign w:val="center"/>
          </w:tcPr>
          <w:p w14:paraId="273F729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10" w:lineRule="atLeast"/>
              <w:ind w:left="0" w:right="0"/>
              <w:jc w:val="center"/>
              <w:rPr>
                <w:rFonts w:hint="default" w:ascii="文星仿宋" w:hAnsi="文星仿宋" w:eastAsia="文星仿宋" w:cs="文星仿宋"/>
                <w:color w:val="000000"/>
                <w:sz w:val="21"/>
                <w:szCs w:val="21"/>
              </w:rPr>
            </w:pPr>
            <w:r>
              <w:rPr>
                <w:rFonts w:hint="default" w:ascii="Times New Roman" w:hAnsi="Times New Roman" w:eastAsia="仿宋_GB2312" w:cs="Times New Roman"/>
                <w:color w:val="000000"/>
                <w:sz w:val="24"/>
                <w:szCs w:val="24"/>
                <w:bdr w:val="none" w:color="auto" w:sz="0" w:space="0"/>
              </w:rPr>
              <w:t>20</w:t>
            </w:r>
          </w:p>
        </w:tc>
      </w:tr>
    </w:tbl>
    <w:p w14:paraId="63CA2D3B">
      <w:pPr>
        <w:pStyle w:val="6"/>
        <w:keepNext w:val="0"/>
        <w:keepLines w:val="0"/>
        <w:widowControl/>
        <w:suppressLineNumbers w:val="0"/>
        <w:spacing w:before="0" w:beforeAutospacing="1" w:after="0" w:afterAutospacing="1" w:line="210" w:lineRule="atLeast"/>
        <w:ind w:left="0" w:right="0"/>
        <w:jc w:val="left"/>
        <w:rPr>
          <w:rFonts w:hint="default" w:ascii="文星仿宋" w:hAnsi="文星仿宋" w:eastAsia="文星仿宋" w:cs="文星仿宋"/>
          <w:color w:val="000000"/>
          <w:sz w:val="21"/>
          <w:szCs w:val="21"/>
        </w:rPr>
      </w:pPr>
    </w:p>
    <w:p w14:paraId="1D317A56">
      <w:pPr>
        <w:pStyle w:val="6"/>
        <w:keepNext w:val="0"/>
        <w:keepLines w:val="0"/>
        <w:widowControl/>
        <w:suppressLineNumbers w:val="0"/>
        <w:spacing w:before="0" w:beforeAutospacing="1" w:after="0" w:afterAutospacing="1" w:line="210" w:lineRule="atLeast"/>
        <w:ind w:left="0" w:right="0"/>
        <w:jc w:val="left"/>
        <w:rPr>
          <w:rFonts w:hint="default" w:ascii="文星仿宋" w:hAnsi="文星仿宋" w:eastAsia="文星仿宋" w:cs="文星仿宋"/>
          <w:color w:val="000000"/>
          <w:sz w:val="21"/>
          <w:szCs w:val="21"/>
        </w:rPr>
      </w:pPr>
      <w:r>
        <w:rPr>
          <w:rFonts w:hint="eastAsia" w:ascii="仿宋" w:hAnsi="仿宋" w:eastAsia="仿宋" w:cs="仿宋"/>
          <w:color w:val="000000"/>
          <w:sz w:val="24"/>
          <w:szCs w:val="24"/>
        </w:rPr>
        <w:t>说明：</w:t>
      </w:r>
      <w:r>
        <w:rPr>
          <w:rFonts w:hint="default" w:ascii="Times New Roman" w:hAnsi="Times New Roman" w:eastAsia="仿宋_GB2312" w:cs="Times New Roman"/>
          <w:color w:val="000000"/>
          <w:sz w:val="24"/>
          <w:szCs w:val="24"/>
        </w:rPr>
        <w:t>1. </w:t>
      </w:r>
      <w:r>
        <w:rPr>
          <w:rFonts w:hint="eastAsia" w:ascii="仿宋" w:hAnsi="仿宋" w:eastAsia="仿宋" w:cs="仿宋"/>
          <w:color w:val="000000"/>
          <w:sz w:val="24"/>
          <w:szCs w:val="24"/>
        </w:rPr>
        <w:t>本表中水路运输业务、船舶管理业务、水路运输辅助业务等未明确国</w:t>
      </w:r>
    </w:p>
    <w:p w14:paraId="108C0F8A">
      <w:pPr>
        <w:pStyle w:val="6"/>
        <w:keepNext w:val="0"/>
        <w:keepLines w:val="0"/>
        <w:widowControl/>
        <w:suppressLineNumbers w:val="0"/>
        <w:spacing w:before="0" w:beforeAutospacing="1" w:after="0" w:afterAutospacing="1" w:line="210" w:lineRule="atLeast"/>
        <w:ind w:left="0" w:right="0" w:firstLine="1135"/>
        <w:jc w:val="left"/>
        <w:rPr>
          <w:rFonts w:hint="default" w:ascii="文星仿宋" w:hAnsi="文星仿宋" w:eastAsia="文星仿宋" w:cs="文星仿宋"/>
          <w:color w:val="000000"/>
          <w:sz w:val="21"/>
          <w:szCs w:val="21"/>
        </w:rPr>
      </w:pPr>
      <w:r>
        <w:rPr>
          <w:rFonts w:hint="eastAsia" w:ascii="仿宋" w:hAnsi="仿宋" w:eastAsia="仿宋" w:cs="仿宋"/>
          <w:color w:val="000000"/>
          <w:sz w:val="24"/>
          <w:szCs w:val="24"/>
        </w:rPr>
        <w:t>际国内范围的，均指国内业务；</w:t>
      </w:r>
    </w:p>
    <w:p w14:paraId="0B78A9AA">
      <w:pPr>
        <w:keepNext w:val="0"/>
        <w:keepLines w:val="0"/>
        <w:widowControl/>
        <w:numPr>
          <w:numId w:val="0"/>
        </w:numPr>
        <w:suppressLineNumbers w:val="0"/>
        <w:spacing w:before="0" w:beforeAutospacing="1" w:after="0" w:afterAutospacing="1"/>
        <w:ind w:left="-360" w:leftChars="0"/>
        <w:jc w:val="left"/>
      </w:pPr>
    </w:p>
    <w:p w14:paraId="0459EC5F">
      <w:pPr>
        <w:pStyle w:val="6"/>
        <w:keepNext w:val="0"/>
        <w:keepLines w:val="0"/>
        <w:widowControl/>
        <w:suppressLineNumbers w:val="0"/>
        <w:spacing w:line="160" w:lineRule="atLeast"/>
        <w:ind w:firstLine="720" w:firstLineChars="300"/>
        <w:jc w:val="both"/>
        <w:rPr>
          <w:color w:val="000000"/>
        </w:rPr>
      </w:pPr>
      <w:r>
        <w:rPr>
          <w:rFonts w:hint="eastAsia" w:ascii="仿宋" w:hAnsi="仿宋" w:eastAsia="仿宋" w:cs="仿宋"/>
          <w:color w:val="000000"/>
          <w:sz w:val="24"/>
          <w:szCs w:val="24"/>
          <w:bdr w:val="none" w:color="auto" w:sz="0" w:space="0"/>
          <w:lang w:val="en-US" w:eastAsia="zh-CN"/>
        </w:rPr>
        <w:t>2.</w:t>
      </w:r>
      <w:r>
        <w:rPr>
          <w:rFonts w:hint="eastAsia" w:ascii="仿宋" w:hAnsi="仿宋" w:eastAsia="仿宋" w:cs="仿宋"/>
          <w:color w:val="000000"/>
          <w:sz w:val="24"/>
          <w:szCs w:val="24"/>
          <w:bdr w:val="none" w:color="auto" w:sz="0" w:space="0"/>
        </w:rPr>
        <w:t>涉及船舶营运证的按船舶艘数计。</w:t>
      </w:r>
    </w:p>
    <w:p w14:paraId="6D91A3D3">
      <w:pPr>
        <w:keepNext w:val="0"/>
        <w:keepLines w:val="0"/>
        <w:widowControl/>
        <w:numPr>
          <w:numId w:val="0"/>
        </w:numPr>
        <w:suppressLineNumbers w:val="0"/>
        <w:spacing w:before="0" w:beforeAutospacing="1" w:after="0" w:afterAutospacing="1"/>
        <w:ind w:left="-360" w:leftChars="0"/>
        <w:jc w:val="left"/>
      </w:pPr>
    </w:p>
    <w:p w14:paraId="19C47B4E">
      <w:pPr>
        <w:pStyle w:val="6"/>
        <w:keepNext w:val="0"/>
        <w:keepLines w:val="0"/>
        <w:widowControl/>
        <w:suppressLineNumbers w:val="0"/>
        <w:spacing w:before="0" w:beforeAutospacing="1" w:after="0" w:afterAutospacing="1" w:line="210" w:lineRule="atLeast"/>
        <w:ind w:left="0" w:right="0"/>
        <w:jc w:val="both"/>
        <w:rPr>
          <w:rFonts w:hint="default" w:ascii="文星仿宋" w:hAnsi="文星仿宋" w:eastAsia="文星仿宋" w:cs="文星仿宋"/>
          <w:color w:val="000000"/>
          <w:sz w:val="21"/>
          <w:szCs w:val="21"/>
        </w:rPr>
      </w:pPr>
    </w:p>
    <w:p w14:paraId="700BD9C8">
      <w:pPr>
        <w:pStyle w:val="6"/>
        <w:keepNext w:val="0"/>
        <w:keepLines w:val="0"/>
        <w:widowControl/>
        <w:suppressLineNumbers w:val="0"/>
        <w:spacing w:before="0" w:beforeAutospacing="1" w:after="0" w:afterAutospacing="1" w:line="579" w:lineRule="atLeast"/>
        <w:ind w:left="0" w:right="0"/>
        <w:jc w:val="both"/>
        <w:rPr>
          <w:rFonts w:hint="default" w:ascii="文星仿宋" w:hAnsi="文星仿宋" w:eastAsia="文星仿宋" w:cs="文星仿宋"/>
          <w:color w:val="000000"/>
          <w:sz w:val="21"/>
          <w:szCs w:val="21"/>
        </w:rPr>
      </w:pPr>
    </w:p>
    <w:p w14:paraId="56103184">
      <w:pPr>
        <w:pStyle w:val="6"/>
        <w:keepNext w:val="0"/>
        <w:keepLines w:val="0"/>
        <w:widowControl/>
        <w:suppressLineNumbers w:val="0"/>
        <w:spacing w:before="0" w:beforeAutospacing="1" w:after="0" w:afterAutospacing="1" w:line="579" w:lineRule="atLeast"/>
        <w:ind w:left="0" w:right="0"/>
        <w:jc w:val="both"/>
        <w:rPr>
          <w:rFonts w:hint="default" w:ascii="文星仿宋" w:hAnsi="文星仿宋" w:eastAsia="文星仿宋" w:cs="文星仿宋"/>
          <w:color w:val="000000"/>
          <w:sz w:val="21"/>
          <w:szCs w:val="21"/>
        </w:rPr>
      </w:pPr>
    </w:p>
    <w:p w14:paraId="181BF51C">
      <w:pPr>
        <w:pStyle w:val="6"/>
        <w:keepNext w:val="0"/>
        <w:keepLines w:val="0"/>
        <w:widowControl/>
        <w:suppressLineNumbers w:val="0"/>
        <w:spacing w:before="0" w:beforeAutospacing="1" w:after="0" w:afterAutospacing="1" w:line="579" w:lineRule="atLeast"/>
        <w:ind w:left="0" w:right="0"/>
        <w:jc w:val="both"/>
        <w:rPr>
          <w:rFonts w:hint="default" w:ascii="文星仿宋" w:hAnsi="文星仿宋" w:eastAsia="文星仿宋" w:cs="文星仿宋"/>
          <w:color w:val="000000"/>
          <w:sz w:val="21"/>
          <w:szCs w:val="21"/>
        </w:rPr>
      </w:pPr>
    </w:p>
    <w:p w14:paraId="24F14E88">
      <w:pPr>
        <w:pStyle w:val="6"/>
        <w:keepNext w:val="0"/>
        <w:keepLines w:val="0"/>
        <w:widowControl/>
        <w:suppressLineNumbers w:val="0"/>
        <w:spacing w:before="0" w:beforeAutospacing="1" w:after="0" w:afterAutospacing="1" w:line="579" w:lineRule="atLeast"/>
        <w:ind w:left="0" w:right="318" w:firstLine="318"/>
        <w:jc w:val="both"/>
        <w:rPr>
          <w:rFonts w:hint="default" w:ascii="文星仿宋" w:hAnsi="文星仿宋" w:eastAsia="文星仿宋" w:cs="文星仿宋"/>
          <w:color w:val="000000"/>
          <w:sz w:val="21"/>
          <w:szCs w:val="21"/>
        </w:rPr>
      </w:pPr>
    </w:p>
    <w:p w14:paraId="47EC38E9">
      <w:pPr>
        <w:pStyle w:val="6"/>
        <w:keepNext w:val="0"/>
        <w:keepLines w:val="0"/>
        <w:widowControl/>
        <w:suppressLineNumbers w:val="0"/>
        <w:spacing w:line="160" w:lineRule="atLeast"/>
        <w:jc w:val="left"/>
        <w:rPr>
          <w:color w:val="000000"/>
        </w:rPr>
      </w:pPr>
    </w:p>
    <w:p w14:paraId="0289E58E">
      <w:pPr>
        <w:keepNext w:val="0"/>
        <w:keepLines w:val="0"/>
        <w:widowControl/>
        <w:suppressLineNumbers w:val="0"/>
        <w:jc w:val="left"/>
      </w:pPr>
    </w:p>
    <w:p w14:paraId="0EADBCEA">
      <w:pPr>
        <w:pStyle w:val="6"/>
        <w:keepNext w:val="0"/>
        <w:keepLines w:val="0"/>
        <w:widowControl/>
        <w:suppressLineNumbers w:val="0"/>
        <w:spacing w:line="160" w:lineRule="atLeast"/>
        <w:jc w:val="both"/>
        <w:rPr>
          <w:color w:val="000000"/>
        </w:rPr>
      </w:pPr>
    </w:p>
    <w:p w14:paraId="4FD167CD">
      <w:pPr>
        <w:pStyle w:val="6"/>
        <w:keepNext w:val="0"/>
        <w:keepLines w:val="0"/>
        <w:widowControl/>
        <w:suppressLineNumbers w:val="0"/>
        <w:spacing w:line="160" w:lineRule="atLeast"/>
        <w:jc w:val="both"/>
        <w:rPr>
          <w:color w:val="000000"/>
        </w:rPr>
      </w:pPr>
    </w:p>
    <w:p w14:paraId="61A7DE93">
      <w:pPr>
        <w:rPr>
          <w:rFonts w:hint="eastAsia"/>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星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AF7F">
    <w:pPr>
      <w:pStyle w:val="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FD798">
                          <w:pPr>
                            <w:pStyle w:val="4"/>
                            <w:tabs>
                              <w:tab w:val="center" w:pos="4153"/>
                              <w:tab w:val="right" w:pos="8306"/>
                              <w:tab w:val="clear" w:pos="4140"/>
                              <w:tab w:val="clear" w:pos="830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9FD798">
                    <w:pPr>
                      <w:pStyle w:val="4"/>
                      <w:tabs>
                        <w:tab w:val="center" w:pos="4153"/>
                        <w:tab w:val="right" w:pos="8306"/>
                        <w:tab w:val="clear" w:pos="4140"/>
                        <w:tab w:val="clear" w:pos="8300"/>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2Y0NmQxNjZkODU5MzM0MGNhMDdkOGE5NGQ1OGUifQ=="/>
  </w:docVars>
  <w:rsids>
    <w:rsidRoot w:val="61AF0B86"/>
    <w:rsid w:val="0FC742B0"/>
    <w:rsid w:val="13FE6D7B"/>
    <w:rsid w:val="17A47AC1"/>
    <w:rsid w:val="1EF99AAD"/>
    <w:rsid w:val="2BB338F7"/>
    <w:rsid w:val="2BD72DF5"/>
    <w:rsid w:val="35AEB0BD"/>
    <w:rsid w:val="37DF6845"/>
    <w:rsid w:val="37F770AA"/>
    <w:rsid w:val="3F7DA9AA"/>
    <w:rsid w:val="3FBE121D"/>
    <w:rsid w:val="5BAB0459"/>
    <w:rsid w:val="5E73911F"/>
    <w:rsid w:val="5E7D6910"/>
    <w:rsid w:val="5EBFD781"/>
    <w:rsid w:val="5FBDD405"/>
    <w:rsid w:val="61AF0B86"/>
    <w:rsid w:val="68181D92"/>
    <w:rsid w:val="6B7E4F8E"/>
    <w:rsid w:val="6DEB7FDE"/>
    <w:rsid w:val="6EBFE636"/>
    <w:rsid w:val="70DF430F"/>
    <w:rsid w:val="745FD991"/>
    <w:rsid w:val="74DCEB90"/>
    <w:rsid w:val="776BF9AC"/>
    <w:rsid w:val="777F7DDC"/>
    <w:rsid w:val="7A6DAA93"/>
    <w:rsid w:val="7BFBA30F"/>
    <w:rsid w:val="7D776C33"/>
    <w:rsid w:val="7FDD08C4"/>
    <w:rsid w:val="7FDDD226"/>
    <w:rsid w:val="9FFFE05D"/>
    <w:rsid w:val="AD3F2DD6"/>
    <w:rsid w:val="BA7F79D2"/>
    <w:rsid w:val="BDF99D18"/>
    <w:rsid w:val="BDFFDDE2"/>
    <w:rsid w:val="BFDF8CD4"/>
    <w:rsid w:val="BFEDF42C"/>
    <w:rsid w:val="BFFA5C6C"/>
    <w:rsid w:val="C5ED3DD0"/>
    <w:rsid w:val="D7EB4169"/>
    <w:rsid w:val="DF4FC236"/>
    <w:rsid w:val="DF639DD9"/>
    <w:rsid w:val="DF771FD2"/>
    <w:rsid w:val="DFDDFABD"/>
    <w:rsid w:val="E73FFE95"/>
    <w:rsid w:val="EF7B17F5"/>
    <w:rsid w:val="EF7CD1B0"/>
    <w:rsid w:val="EF9ED23A"/>
    <w:rsid w:val="F7DB1C4A"/>
    <w:rsid w:val="FB8FF6E8"/>
    <w:rsid w:val="FD8F6E3F"/>
    <w:rsid w:val="FDD302C7"/>
    <w:rsid w:val="FEEF8963"/>
    <w:rsid w:val="FEEF958D"/>
    <w:rsid w:val="FF1B190E"/>
    <w:rsid w:val="FFDB5121"/>
    <w:rsid w:val="FFEE6224"/>
    <w:rsid w:val="FFFDD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18"/>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NormalIndent"/>
    <w:basedOn w:val="1"/>
    <w:qFormat/>
    <w:uiPriority w:val="0"/>
    <w:pPr>
      <w:ind w:firstLine="420" w:firstLineChars="200"/>
      <w:textAlignment w:val="baseline"/>
    </w:pPr>
    <w:rPr>
      <w:rFonts w:ascii="Times New Roman" w:hAnsi="Times New Roman" w:eastAsia="宋体" w:cs="Times New Roman"/>
    </w:rPr>
  </w:style>
  <w:style w:type="paragraph" w:customStyle="1" w:styleId="1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281</Words>
  <Characters>521</Characters>
  <Lines>0</Lines>
  <Paragraphs>0</Paragraphs>
  <TotalTime>4</TotalTime>
  <ScaleCrop>false</ScaleCrop>
  <LinksUpToDate>false</LinksUpToDate>
  <CharactersWithSpaces>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2023-10-30T09:11:00Z</dcterms:created>
  <dc:creator>李基光</dc:creator>
  <cp:lastModifiedBy>房坦坦┏ (^ω^)=☞</cp:lastModifiedBy>
  <cp:lastPrinted>2024-08-16T01:26:00Z</cp:lastPrinted>
  <dcterms:modified xsi:type="dcterms:W3CDTF">2026-01-23T08:58:01Z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71A44666DEDB430F93D56120F7690F68_13</vt:lpwstr>
  </property>
  <property fmtid="{D5CDD505-2E9C-101B-9397-08002B2CF9AE}" pid="4" name="KSOTemplateDocerSaveRecord">
    <vt:lpwstr>eyJoZGlkIjoiYzhhN2Y0NmQxNjZkODU5MzM0MGNhMDdkOGE5NGQ1OGUiLCJ1c2VySWQiOiIyNzQ5MDQ4ODQifQ==</vt:lpwstr>
  </property>
</Properties>
</file>