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9973">
      <w:pPr>
        <w:pStyle w:val="6"/>
        <w:keepNext w:val="0"/>
        <w:keepLines w:val="0"/>
        <w:widowControl/>
        <w:suppressLineNumbers w:val="0"/>
        <w:bidi w:val="0"/>
        <w:spacing w:before="0" w:beforeAutospacing="0" w:after="0" w:afterAutospacing="0" w:line="579" w:lineRule="atLeast"/>
        <w:ind w:left="0" w:right="165"/>
        <w:jc w:val="center"/>
        <w:rPr>
          <w:rFonts w:hint="eastAsia" w:ascii="宋体" w:hAnsi="宋体" w:eastAsia="宋体" w:cs="宋体"/>
          <w:color w:val="000000"/>
          <w:sz w:val="16"/>
          <w:szCs w:val="16"/>
        </w:rPr>
      </w:pPr>
      <w:bookmarkStart w:id="0" w:name="_GoBack"/>
      <w:r>
        <w:rPr>
          <w:rFonts w:ascii="方正小标宋简体" w:hAnsi="方正小标宋简体" w:eastAsia="方正小标宋简体" w:cs="方正小标宋简体"/>
          <w:color w:val="000000"/>
          <w:sz w:val="44"/>
          <w:szCs w:val="44"/>
        </w:rPr>
        <w:t>天津市地方海事监管领域信用评价管理办法</w:t>
      </w:r>
    </w:p>
    <w:bookmarkEnd w:id="0"/>
    <w:p w14:paraId="202CE22B">
      <w:pPr>
        <w:pStyle w:val="6"/>
        <w:keepNext w:val="0"/>
        <w:keepLines w:val="0"/>
        <w:widowControl/>
        <w:suppressLineNumbers w:val="0"/>
        <w:bidi w:val="0"/>
        <w:spacing w:before="102" w:beforeAutospacing="0" w:after="102" w:afterAutospacing="0" w:line="579" w:lineRule="atLeast"/>
        <w:ind w:left="0" w:right="165"/>
        <w:jc w:val="center"/>
        <w:rPr>
          <w:rFonts w:hint="eastAsia" w:ascii="宋体" w:hAnsi="宋体" w:eastAsia="宋体" w:cs="宋体"/>
          <w:color w:val="000000"/>
          <w:sz w:val="16"/>
          <w:szCs w:val="16"/>
        </w:rPr>
      </w:pPr>
      <w:r>
        <w:rPr>
          <w:rFonts w:ascii="黑体" w:hAnsi="宋体" w:eastAsia="黑体" w:cs="黑体"/>
          <w:color w:val="000000"/>
          <w:sz w:val="32"/>
          <w:szCs w:val="32"/>
        </w:rPr>
        <w:t>第一章</w:t>
      </w:r>
      <w:r>
        <w:rPr>
          <w:rFonts w:hint="eastAsia" w:ascii="黑体" w:hAnsi="宋体" w:eastAsia="黑体" w:cs="黑体"/>
          <w:color w:val="000000"/>
          <w:sz w:val="32"/>
          <w:szCs w:val="32"/>
        </w:rPr>
        <w:t>总则</w:t>
      </w:r>
    </w:p>
    <w:p w14:paraId="76E3D08A">
      <w:pPr>
        <w:pStyle w:val="6"/>
        <w:keepNext w:val="0"/>
        <w:keepLines w:val="0"/>
        <w:widowControl/>
        <w:suppressLineNumbers w:val="0"/>
        <w:bidi w:val="0"/>
        <w:spacing w:before="0" w:beforeAutospacing="0" w:after="0" w:afterAutospacing="0" w:line="579" w:lineRule="atLeast"/>
        <w:ind w:left="0" w:right="0" w:firstLine="641"/>
        <w:jc w:val="both"/>
        <w:rPr>
          <w:rFonts w:hint="eastAsia" w:ascii="宋体" w:hAnsi="宋体" w:eastAsia="宋体" w:cs="宋体"/>
          <w:color w:val="000000"/>
          <w:sz w:val="16"/>
          <w:szCs w:val="16"/>
        </w:rPr>
      </w:pPr>
    </w:p>
    <w:p w14:paraId="18693F0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第一条</w:t>
      </w:r>
      <w:r>
        <w:rPr>
          <w:rFonts w:ascii="仿宋_GB2312" w:hAnsi="宋体" w:eastAsia="仿宋_GB2312" w:cs="仿宋_GB2312"/>
          <w:color w:val="000000"/>
          <w:sz w:val="32"/>
          <w:szCs w:val="32"/>
        </w:rPr>
        <w:t>为规范天津市地方海事监管领域信用管理行为，高质量服务交通强国战略，营造良好的水路交通运输诚信环境，结合天津市地方海事工作实际，</w:t>
      </w:r>
      <w:r>
        <w:rPr>
          <w:rFonts w:hint="eastAsia" w:ascii="仿宋_GB2312" w:hAnsi="宋体" w:eastAsia="仿宋_GB2312" w:cs="仿宋_GB2312"/>
          <w:color w:val="000000"/>
          <w:sz w:val="32"/>
          <w:szCs w:val="32"/>
        </w:rPr>
        <w:t>根据相关法律、法规和规章，制定本办法。</w:t>
      </w:r>
    </w:p>
    <w:p w14:paraId="680197F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第二条</w:t>
      </w:r>
      <w:r>
        <w:rPr>
          <w:rFonts w:hint="eastAsia" w:ascii="仿宋_GB2312" w:hAnsi="宋体" w:eastAsia="仿宋_GB2312" w:cs="仿宋_GB2312"/>
          <w:color w:val="000000"/>
          <w:sz w:val="32"/>
          <w:szCs w:val="32"/>
        </w:rPr>
        <w:t>天津市地方海事监管领域信用信息的采集、评价、发布、使用、修正、信用修复等管理活动，适用本办法。</w:t>
      </w:r>
    </w:p>
    <w:p w14:paraId="596553E3">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第三条</w:t>
      </w:r>
      <w:r>
        <w:rPr>
          <w:rFonts w:hint="eastAsia" w:ascii="仿宋_GB2312" w:hAnsi="宋体" w:eastAsia="仿宋_GB2312" w:cs="仿宋_GB2312"/>
          <w:color w:val="000000"/>
          <w:sz w:val="32"/>
          <w:szCs w:val="32"/>
        </w:rPr>
        <w:t>天津市地方海事监管领域信用评价管理遵循依法、客观、公正、透明、高效的原则。</w:t>
      </w:r>
    </w:p>
    <w:p w14:paraId="3EA2AE6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第四条</w:t>
      </w:r>
      <w:r>
        <w:rPr>
          <w:rFonts w:hint="eastAsia" w:ascii="仿宋_GB2312" w:hAnsi="宋体" w:eastAsia="仿宋_GB2312" w:cs="仿宋_GB2312"/>
          <w:color w:val="000000"/>
          <w:sz w:val="32"/>
          <w:szCs w:val="32"/>
        </w:rPr>
        <w:t>本办法所称海事信用信息是指我市承担海事监管职责的市、区交通运输管理部门、执法机构和船舶检验机构（以下简称海事管理机构）在履行职能过程中产生或获取的反映海事信用主体信用状况的数据。</w:t>
      </w:r>
    </w:p>
    <w:p w14:paraId="396CF25E">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本办法所称海事信用主体包括内河航运公司、水上水下活动作业单位、船员培训机构、船舶检修检测机构、船舶、内河在岗船员及其他水上交通运输从业主体。</w:t>
      </w:r>
    </w:p>
    <w:p w14:paraId="1724E343">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第五条</w:t>
      </w:r>
      <w:r>
        <w:rPr>
          <w:rFonts w:hint="eastAsia" w:ascii="仿宋_GB2312" w:hAnsi="宋体" w:eastAsia="仿宋_GB2312" w:cs="仿宋_GB2312"/>
          <w:color w:val="000000"/>
          <w:sz w:val="32"/>
          <w:szCs w:val="32"/>
        </w:rPr>
        <w:t>天津市港航管理局主要职责是：</w:t>
      </w:r>
    </w:p>
    <w:p w14:paraId="6E07DD0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（一）主管天津市地方海事监管领域信用评价管理工作；</w:t>
      </w:r>
    </w:p>
    <w:p w14:paraId="3511B80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（二）负责组织实施本辖区海事监管领域信用评价管理；</w:t>
      </w:r>
    </w:p>
    <w:p w14:paraId="10543EF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（三）负责采集、修复职责范围内海事信用信息；</w:t>
      </w:r>
    </w:p>
    <w:p w14:paraId="761D18AB">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（四）负责复核下一级海事管理机构信用信息异议；</w:t>
      </w:r>
    </w:p>
    <w:p w14:paraId="17BF8288">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（五）负责按规定对本辖区海事信用主体采取守信激励和失信惩戒措施；</w:t>
      </w:r>
    </w:p>
    <w:p w14:paraId="13BC170B">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（六）负责对接市级有关部门信用信息管理工作。</w:t>
      </w:r>
    </w:p>
    <w:p w14:paraId="54625447">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第六条</w:t>
      </w:r>
      <w:r>
        <w:rPr>
          <w:rFonts w:hint="eastAsia" w:ascii="仿宋_GB2312" w:hAnsi="宋体" w:eastAsia="仿宋_GB2312" w:cs="仿宋_GB2312"/>
          <w:color w:val="000000"/>
          <w:sz w:val="32"/>
          <w:szCs w:val="32"/>
        </w:rPr>
        <w:t>天津市各区海事管理机构主要职责是</w:t>
      </w:r>
      <w:r>
        <w:rPr>
          <w:rFonts w:hint="default" w:ascii="Times New Roman" w:hAnsi="Times New Roman" w:eastAsia="宋体" w:cs="Times New Roman"/>
          <w:color w:val="000000"/>
          <w:sz w:val="32"/>
          <w:szCs w:val="32"/>
        </w:rPr>
        <w:t>:</w:t>
      </w:r>
    </w:p>
    <w:p w14:paraId="0CF9E9F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（一）负责组织实施本辖区海事监管领域信用评价管理；</w:t>
      </w:r>
    </w:p>
    <w:p w14:paraId="3CD2D65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（二）负责采集、修复职责范围内海事信用信息；</w:t>
      </w:r>
    </w:p>
    <w:p w14:paraId="78E1DDB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（三）负责按规定对本辖区海事信用主体采取守信激励和失信惩戒措施；</w:t>
      </w:r>
    </w:p>
    <w:p w14:paraId="2C538EE8">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（四）负责对接区级有关部门信用信息管理工作。</w:t>
      </w:r>
    </w:p>
    <w:p w14:paraId="77770DAB">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p>
    <w:p w14:paraId="69129B09">
      <w:pPr>
        <w:pStyle w:val="6"/>
        <w:keepNext w:val="0"/>
        <w:keepLines w:val="0"/>
        <w:widowControl/>
        <w:suppressLineNumbers w:val="0"/>
        <w:bidi w:val="0"/>
        <w:spacing w:before="102" w:beforeAutospacing="0" w:after="102" w:afterAutospacing="0" w:line="579" w:lineRule="atLeast"/>
        <w:ind w:left="0" w:right="165"/>
        <w:jc w:val="center"/>
        <w:rPr>
          <w:rFonts w:hint="eastAsia" w:ascii="宋体" w:hAnsi="宋体" w:eastAsia="宋体" w:cs="宋体"/>
          <w:color w:val="000000"/>
          <w:sz w:val="16"/>
          <w:szCs w:val="16"/>
        </w:rPr>
      </w:pPr>
      <w:r>
        <w:rPr>
          <w:rFonts w:hint="eastAsia" w:ascii="黑体" w:hAnsi="宋体" w:eastAsia="黑体" w:cs="黑体"/>
          <w:color w:val="000000"/>
          <w:sz w:val="32"/>
          <w:szCs w:val="32"/>
        </w:rPr>
        <w:t>第二章信用信息采集和发布</w:t>
      </w:r>
    </w:p>
    <w:p w14:paraId="4C5077BF">
      <w:pPr>
        <w:pStyle w:val="6"/>
        <w:keepNext w:val="0"/>
        <w:keepLines w:val="0"/>
        <w:widowControl/>
        <w:suppressLineNumbers w:val="0"/>
        <w:bidi w:val="0"/>
        <w:spacing w:before="102" w:beforeAutospacing="0" w:after="160" w:afterAutospacing="0" w:line="579" w:lineRule="atLeast"/>
        <w:ind w:left="0" w:right="165"/>
        <w:jc w:val="center"/>
        <w:rPr>
          <w:rFonts w:hint="eastAsia" w:ascii="宋体" w:hAnsi="宋体" w:eastAsia="宋体" w:cs="宋体"/>
          <w:color w:val="000000"/>
          <w:sz w:val="16"/>
          <w:szCs w:val="16"/>
        </w:rPr>
      </w:pPr>
    </w:p>
    <w:p w14:paraId="57E85C61">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第七条</w:t>
      </w:r>
      <w:r>
        <w:rPr>
          <w:rFonts w:hint="eastAsia" w:ascii="仿宋_GB2312" w:hAnsi="宋体" w:eastAsia="仿宋_GB2312" w:cs="仿宋_GB2312"/>
          <w:color w:val="000000"/>
          <w:sz w:val="32"/>
          <w:szCs w:val="32"/>
        </w:rPr>
        <w:t>海事信用信息分为基础信息、失信信息、守信信息和其他信息。</w:t>
      </w:r>
    </w:p>
    <w:p w14:paraId="53007676">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第八条</w:t>
      </w:r>
      <w:r>
        <w:rPr>
          <w:rFonts w:hint="eastAsia" w:ascii="仿宋_GB2312" w:hAnsi="宋体" w:eastAsia="仿宋_GB2312" w:cs="仿宋_GB2312"/>
          <w:color w:val="000000"/>
          <w:sz w:val="32"/>
          <w:szCs w:val="32"/>
        </w:rPr>
        <w:t>基础信息包括：</w:t>
      </w:r>
    </w:p>
    <w:p w14:paraId="7FB2D0D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（一）法人或非法人组织在有关国家机关登记或者注册的名称、法定代表人、社会信用代码等信息；</w:t>
      </w:r>
    </w:p>
    <w:p w14:paraId="713172A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（二）船舶的船名、船籍港、所有人、国籍证书、检验证书等证书、文书信息；</w:t>
      </w:r>
    </w:p>
    <w:p w14:paraId="5A2AD446">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（三）人员的个人身份证、资质证书等从业人员信息。</w:t>
      </w:r>
    </w:p>
    <w:p w14:paraId="2E083B1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（四）法律法规规章规定应当采集的其他基础信息。</w:t>
      </w:r>
    </w:p>
    <w:p w14:paraId="1943ACAE">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第九条</w:t>
      </w:r>
      <w:r>
        <w:rPr>
          <w:rFonts w:hint="eastAsia" w:ascii="仿宋_GB2312" w:hAnsi="宋体" w:eastAsia="仿宋_GB2312" w:cs="仿宋_GB2312"/>
          <w:color w:val="000000"/>
          <w:sz w:val="32"/>
          <w:szCs w:val="32"/>
        </w:rPr>
        <w:t>失信信息是指具有法律效力文书为依据的不良信用信息。</w:t>
      </w:r>
    </w:p>
    <w:p w14:paraId="02188BF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第十条</w:t>
      </w:r>
      <w:r>
        <w:rPr>
          <w:rFonts w:hint="eastAsia" w:ascii="仿宋_GB2312" w:hAnsi="宋体" w:eastAsia="仿宋_GB2312" w:cs="仿宋_GB2312"/>
          <w:color w:val="000000"/>
          <w:sz w:val="32"/>
          <w:szCs w:val="32"/>
        </w:rPr>
        <w:t>守信信息包括：</w:t>
      </w:r>
    </w:p>
    <w:p w14:paraId="3BEEC13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（一）获得交通运输部、省级及以上政府部门颁发荣誉的信息；</w:t>
      </w:r>
    </w:p>
    <w:p w14:paraId="7415823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（二）获得省级及以上海事管理机构颁发荣誉的信息。</w:t>
      </w:r>
    </w:p>
    <w:p w14:paraId="1EA5452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第十一条</w:t>
      </w:r>
      <w:r>
        <w:rPr>
          <w:rFonts w:hint="eastAsia" w:ascii="仿宋_GB2312" w:hAnsi="宋体" w:eastAsia="仿宋_GB2312" w:cs="仿宋_GB2312"/>
          <w:color w:val="000000"/>
          <w:sz w:val="32"/>
          <w:szCs w:val="32"/>
        </w:rPr>
        <w:t>其他与海事信用主体有关信息。</w:t>
      </w:r>
    </w:p>
    <w:p w14:paraId="096614F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第十二条</w:t>
      </w:r>
      <w:r>
        <w:rPr>
          <w:rFonts w:hint="eastAsia" w:ascii="仿宋_GB2312" w:hAnsi="宋体" w:eastAsia="仿宋_GB2312" w:cs="仿宋_GB2312"/>
          <w:color w:val="000000"/>
          <w:sz w:val="32"/>
          <w:szCs w:val="32"/>
        </w:rPr>
        <w:t>海事信用信息采取如下方式进行采集：</w:t>
      </w:r>
    </w:p>
    <w:p w14:paraId="6D37283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（一）海事信用信息由当地海事管理机构通过政务服务办理、行政执法、中国海事协同管理平台查询、相关信用管理部门获取等方式进行收集和更新；</w:t>
      </w:r>
    </w:p>
    <w:p w14:paraId="32734332">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（二）海事信用信息实施动态更新，确保信用信息采集及时、完整、准确，实现信用信息互联互通、资源共享。</w:t>
      </w:r>
    </w:p>
    <w:p w14:paraId="2B0EE8C7">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第十三条</w:t>
      </w:r>
      <w:r>
        <w:rPr>
          <w:rFonts w:hint="eastAsia" w:ascii="仿宋_GB2312" w:hAnsi="宋体" w:eastAsia="仿宋_GB2312" w:cs="仿宋_GB2312"/>
          <w:color w:val="000000"/>
          <w:sz w:val="32"/>
          <w:szCs w:val="32"/>
        </w:rPr>
        <w:t>海事信用信息评价结果通过天津市交通运输委员会官网公开。海事信用信息时效按照《海事信用信息记分标准》（附件</w:t>
      </w:r>
      <w:r>
        <w:rPr>
          <w:rFonts w:hint="default" w:ascii="Times New Roman" w:hAnsi="Times New Roman" w:eastAsia="宋体" w:cs="Times New Roman"/>
          <w:color w:val="000000"/>
          <w:sz w:val="32"/>
          <w:szCs w:val="32"/>
        </w:rPr>
        <w:t>1</w:t>
      </w:r>
      <w:r>
        <w:rPr>
          <w:rFonts w:hint="eastAsia" w:ascii="仿宋_GB2312" w:hAnsi="宋体" w:eastAsia="仿宋_GB2312" w:cs="仿宋_GB2312"/>
          <w:color w:val="000000"/>
          <w:sz w:val="32"/>
          <w:szCs w:val="32"/>
        </w:rPr>
        <w:t>）执行。</w:t>
      </w:r>
    </w:p>
    <w:p w14:paraId="69127523">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第十四条</w:t>
      </w:r>
      <w:r>
        <w:rPr>
          <w:rFonts w:hint="eastAsia" w:ascii="仿宋_GB2312" w:hAnsi="宋体" w:eastAsia="仿宋_GB2312" w:cs="仿宋_GB2312"/>
          <w:color w:val="000000"/>
          <w:sz w:val="32"/>
          <w:szCs w:val="32"/>
        </w:rPr>
        <w:t>公民、法人或其他组织可以通过天津市交通运输委员会官网查询海事信用信息。</w:t>
      </w:r>
    </w:p>
    <w:p w14:paraId="3C0D21D2">
      <w:pPr>
        <w:pStyle w:val="6"/>
        <w:keepNext w:val="0"/>
        <w:keepLines w:val="0"/>
        <w:widowControl/>
        <w:suppressLineNumbers w:val="0"/>
        <w:bidi w:val="0"/>
        <w:spacing w:before="0" w:beforeAutospacing="0" w:after="0" w:afterAutospacing="0" w:line="579" w:lineRule="atLeast"/>
        <w:ind w:left="0" w:right="0" w:firstLine="641"/>
        <w:jc w:val="both"/>
        <w:rPr>
          <w:rFonts w:hint="eastAsia" w:ascii="宋体" w:hAnsi="宋体" w:eastAsia="宋体" w:cs="宋体"/>
          <w:color w:val="000000"/>
          <w:sz w:val="16"/>
          <w:szCs w:val="16"/>
        </w:rPr>
      </w:pPr>
    </w:p>
    <w:p w14:paraId="4E957074">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黑体" w:hAnsi="宋体" w:eastAsia="黑体" w:cs="黑体"/>
          <w:color w:val="000000"/>
          <w:sz w:val="32"/>
          <w:szCs w:val="32"/>
        </w:rPr>
        <w:t>第三章信用评价和应用</w:t>
      </w:r>
    </w:p>
    <w:p w14:paraId="38ED11F3">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p w14:paraId="749CC3E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第十五条</w:t>
      </w:r>
      <w:r>
        <w:rPr>
          <w:rFonts w:hint="eastAsia" w:ascii="仿宋_GB2312" w:hAnsi="宋体" w:eastAsia="仿宋_GB2312" w:cs="仿宋_GB2312"/>
          <w:color w:val="000000"/>
          <w:sz w:val="32"/>
          <w:szCs w:val="32"/>
        </w:rPr>
        <w:t>海事信用评价工作原则上每年进行一次，各级海事管理机构应在每年六月份前对上年度本辖区海事监管领域信用信息情况进行综合分析、审核认定，并按照《海事信用信息记分标准》（附件</w:t>
      </w:r>
      <w:r>
        <w:rPr>
          <w:rFonts w:hint="default" w:ascii="Times New Roman" w:hAnsi="Times New Roman" w:eastAsia="宋体" w:cs="Times New Roman"/>
          <w:color w:val="000000"/>
          <w:sz w:val="32"/>
          <w:szCs w:val="32"/>
        </w:rPr>
        <w:t>1</w:t>
      </w:r>
      <w:r>
        <w:rPr>
          <w:rFonts w:hint="eastAsia" w:ascii="仿宋_GB2312" w:hAnsi="宋体" w:eastAsia="仿宋_GB2312" w:cs="仿宋_GB2312"/>
          <w:color w:val="000000"/>
          <w:sz w:val="32"/>
          <w:szCs w:val="32"/>
        </w:rPr>
        <w:t>）作出信用评价，将评价结果在天津市交通运输委员会官网进行公示，公示期为</w:t>
      </w:r>
      <w:r>
        <w:rPr>
          <w:rFonts w:hint="default" w:ascii="Times New Roman" w:hAnsi="Times New Roman" w:eastAsia="宋体" w:cs="Times New Roman"/>
          <w:color w:val="000000"/>
          <w:sz w:val="32"/>
          <w:szCs w:val="32"/>
        </w:rPr>
        <w:t>7</w:t>
      </w:r>
      <w:r>
        <w:rPr>
          <w:rFonts w:hint="eastAsia" w:ascii="仿宋_GB2312" w:hAnsi="宋体" w:eastAsia="仿宋_GB2312" w:cs="仿宋_GB2312"/>
          <w:color w:val="000000"/>
          <w:sz w:val="32"/>
          <w:szCs w:val="32"/>
        </w:rPr>
        <w:t>个工作日。公示期满且无异议的海事信用信息将按照本办法规定在天津市交通运输委员会官网公开。</w:t>
      </w:r>
    </w:p>
    <w:p w14:paraId="77DB42D9">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第十六条</w:t>
      </w:r>
      <w:r>
        <w:rPr>
          <w:rFonts w:hint="eastAsia" w:ascii="仿宋_GB2312" w:hAnsi="宋体" w:eastAsia="仿宋_GB2312" w:cs="仿宋_GB2312"/>
          <w:color w:val="000000"/>
          <w:sz w:val="32"/>
          <w:szCs w:val="32"/>
        </w:rPr>
        <w:t>海事信用信息初始分为</w:t>
      </w:r>
      <w:r>
        <w:rPr>
          <w:rFonts w:hint="default" w:ascii="Times New Roman" w:hAnsi="Times New Roman" w:eastAsia="宋体" w:cs="Times New Roman"/>
          <w:color w:val="000000"/>
          <w:sz w:val="32"/>
          <w:szCs w:val="32"/>
        </w:rPr>
        <w:t>80</w:t>
      </w:r>
      <w:r>
        <w:rPr>
          <w:rFonts w:hint="eastAsia" w:ascii="仿宋_GB2312" w:hAnsi="宋体" w:eastAsia="仿宋_GB2312" w:cs="仿宋_GB2312"/>
          <w:color w:val="000000"/>
          <w:sz w:val="32"/>
          <w:szCs w:val="32"/>
        </w:rPr>
        <w:t>分，满分</w:t>
      </w:r>
      <w:r>
        <w:rPr>
          <w:rFonts w:hint="default" w:ascii="Times New Roman" w:hAnsi="Times New Roman" w:eastAsia="宋体" w:cs="Times New Roman"/>
          <w:color w:val="000000"/>
          <w:sz w:val="32"/>
          <w:szCs w:val="32"/>
        </w:rPr>
        <w:t>100</w:t>
      </w:r>
      <w:r>
        <w:rPr>
          <w:rFonts w:hint="eastAsia" w:ascii="仿宋_GB2312" w:hAnsi="宋体" w:eastAsia="仿宋_GB2312" w:cs="仿宋_GB2312"/>
          <w:color w:val="000000"/>
          <w:sz w:val="32"/>
          <w:szCs w:val="32"/>
        </w:rPr>
        <w:t>分，实施加减分制。海事信用主体存在守信信息的，应当对其信用分数进行相应增加，海事信用主体存在失信信息的，应当对其信用分数进行相应扣减。海事信用信息评价项目及记分按照《海事信用信息记分标准》（附件</w:t>
      </w:r>
      <w:r>
        <w:rPr>
          <w:rFonts w:hint="default" w:ascii="Times New Roman" w:hAnsi="Times New Roman" w:eastAsia="宋体" w:cs="Times New Roman"/>
          <w:color w:val="000000"/>
          <w:sz w:val="32"/>
          <w:szCs w:val="32"/>
        </w:rPr>
        <w:t>1</w:t>
      </w:r>
      <w:r>
        <w:rPr>
          <w:rFonts w:hint="eastAsia" w:ascii="仿宋_GB2312" w:hAnsi="宋体" w:eastAsia="仿宋_GB2312" w:cs="仿宋_GB2312"/>
          <w:color w:val="000000"/>
          <w:sz w:val="32"/>
          <w:szCs w:val="32"/>
        </w:rPr>
        <w:t>）执行。</w:t>
      </w:r>
    </w:p>
    <w:p w14:paraId="58BB54E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当同一行为符合两条及以上评价项目时，按照就高原则实施记分。</w:t>
      </w:r>
    </w:p>
    <w:p w14:paraId="6D77F6E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第十七条</w:t>
      </w:r>
      <w:r>
        <w:rPr>
          <w:rFonts w:hint="eastAsia" w:ascii="仿宋_GB2312" w:hAnsi="宋体" w:eastAsia="仿宋_GB2312" w:cs="仿宋_GB2312"/>
          <w:color w:val="000000"/>
          <w:sz w:val="32"/>
          <w:szCs w:val="32"/>
        </w:rPr>
        <w:t>海事信用按评价分值高低分为</w:t>
      </w:r>
      <w:r>
        <w:rPr>
          <w:rFonts w:hint="default" w:ascii="Times New Roman" w:hAnsi="Times New Roman" w:eastAsia="宋体" w:cs="Times New Roman"/>
          <w:color w:val="000000"/>
          <w:sz w:val="32"/>
          <w:szCs w:val="32"/>
        </w:rPr>
        <w:t>AA</w:t>
      </w:r>
      <w:r>
        <w:rPr>
          <w:rFonts w:hint="eastAsia" w:ascii="仿宋_GB2312" w:hAnsi="宋体" w:eastAsia="仿宋_GB2312" w:cs="仿宋_GB2312"/>
          <w:color w:val="000000"/>
          <w:sz w:val="32"/>
          <w:szCs w:val="32"/>
        </w:rPr>
        <w:t>、</w:t>
      </w:r>
      <w:r>
        <w:rPr>
          <w:rFonts w:hint="default" w:ascii="Times New Roman" w:hAnsi="Times New Roman" w:eastAsia="宋体" w:cs="Times New Roman"/>
          <w:color w:val="000000"/>
          <w:sz w:val="32"/>
          <w:szCs w:val="32"/>
        </w:rPr>
        <w:t>A</w:t>
      </w:r>
      <w:r>
        <w:rPr>
          <w:rFonts w:hint="eastAsia" w:ascii="仿宋_GB2312" w:hAnsi="宋体" w:eastAsia="仿宋_GB2312" w:cs="仿宋_GB2312"/>
          <w:color w:val="000000"/>
          <w:sz w:val="32"/>
          <w:szCs w:val="32"/>
        </w:rPr>
        <w:t>、</w:t>
      </w:r>
      <w:r>
        <w:rPr>
          <w:rFonts w:hint="default" w:ascii="Times New Roman" w:hAnsi="Times New Roman" w:eastAsia="宋体" w:cs="Times New Roman"/>
          <w:color w:val="000000"/>
          <w:sz w:val="32"/>
          <w:szCs w:val="32"/>
        </w:rPr>
        <w:t>B</w:t>
      </w:r>
      <w:r>
        <w:rPr>
          <w:rFonts w:hint="eastAsia" w:ascii="仿宋_GB2312" w:hAnsi="宋体" w:eastAsia="仿宋_GB2312" w:cs="仿宋_GB2312"/>
          <w:color w:val="000000"/>
          <w:sz w:val="32"/>
          <w:szCs w:val="32"/>
        </w:rPr>
        <w:t>、</w:t>
      </w:r>
      <w:r>
        <w:rPr>
          <w:rFonts w:hint="default" w:ascii="Times New Roman" w:hAnsi="Times New Roman" w:eastAsia="宋体" w:cs="Times New Roman"/>
          <w:color w:val="000000"/>
          <w:sz w:val="32"/>
          <w:szCs w:val="32"/>
        </w:rPr>
        <w:t>C</w:t>
      </w:r>
      <w:r>
        <w:rPr>
          <w:rFonts w:hint="eastAsia" w:ascii="仿宋_GB2312" w:hAnsi="宋体" w:eastAsia="仿宋_GB2312" w:cs="仿宋_GB2312"/>
          <w:color w:val="000000"/>
          <w:sz w:val="32"/>
          <w:szCs w:val="32"/>
        </w:rPr>
        <w:t>、</w:t>
      </w:r>
      <w:r>
        <w:rPr>
          <w:rFonts w:hint="default" w:ascii="Times New Roman" w:hAnsi="Times New Roman" w:eastAsia="宋体" w:cs="Times New Roman"/>
          <w:color w:val="000000"/>
          <w:sz w:val="32"/>
          <w:szCs w:val="32"/>
        </w:rPr>
        <w:t>D</w:t>
      </w:r>
      <w:r>
        <w:rPr>
          <w:rFonts w:hint="eastAsia" w:ascii="仿宋_GB2312" w:hAnsi="宋体" w:eastAsia="仿宋_GB2312" w:cs="仿宋_GB2312"/>
          <w:color w:val="000000"/>
          <w:sz w:val="32"/>
          <w:szCs w:val="32"/>
        </w:rPr>
        <w:t>五个等级，具体对应分数及信用水平如下：</w:t>
      </w:r>
    </w:p>
    <w:p w14:paraId="72A59311">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w:t>
      </w:r>
      <w:r>
        <w:rPr>
          <w:rFonts w:hint="default" w:ascii="Times New Roman" w:hAnsi="Times New Roman" w:eastAsia="宋体" w:cs="Times New Roman"/>
          <w:color w:val="000000"/>
          <w:sz w:val="32"/>
          <w:szCs w:val="32"/>
        </w:rPr>
        <w:t>AA </w:t>
      </w:r>
      <w:r>
        <w:rPr>
          <w:rFonts w:hint="eastAsia" w:ascii="仿宋_GB2312" w:hAnsi="宋体" w:eastAsia="仿宋_GB2312" w:cs="仿宋_GB2312"/>
          <w:color w:val="000000"/>
          <w:sz w:val="32"/>
          <w:szCs w:val="32"/>
        </w:rPr>
        <w:t>级：评分</w:t>
      </w:r>
      <w:r>
        <w:rPr>
          <w:rFonts w:hint="default" w:ascii="Times New Roman" w:hAnsi="Times New Roman" w:eastAsia="宋体" w:cs="Times New Roman"/>
          <w:color w:val="000000"/>
          <w:sz w:val="32"/>
          <w:szCs w:val="32"/>
        </w:rPr>
        <w:t>≥95 </w:t>
      </w:r>
      <w:r>
        <w:rPr>
          <w:rFonts w:hint="eastAsia" w:ascii="仿宋_GB2312" w:hAnsi="宋体" w:eastAsia="仿宋_GB2312" w:cs="仿宋_GB2312"/>
          <w:color w:val="000000"/>
          <w:sz w:val="32"/>
          <w:szCs w:val="32"/>
        </w:rPr>
        <w:t>分，信用好；</w:t>
      </w:r>
    </w:p>
    <w:p w14:paraId="7FA970EC">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w:t>
      </w:r>
      <w:r>
        <w:rPr>
          <w:rFonts w:hint="default" w:ascii="Times New Roman" w:hAnsi="Times New Roman" w:eastAsia="宋体" w:cs="Times New Roman"/>
          <w:color w:val="000000"/>
          <w:sz w:val="32"/>
          <w:szCs w:val="32"/>
        </w:rPr>
        <w:t>A </w:t>
      </w:r>
      <w:r>
        <w:rPr>
          <w:rFonts w:hint="eastAsia" w:ascii="仿宋_GB2312" w:hAnsi="宋体" w:eastAsia="仿宋_GB2312" w:cs="仿宋_GB2312"/>
          <w:color w:val="000000"/>
          <w:sz w:val="32"/>
          <w:szCs w:val="32"/>
        </w:rPr>
        <w:t>级：</w:t>
      </w:r>
      <w:r>
        <w:rPr>
          <w:rFonts w:hint="default" w:ascii="Times New Roman" w:hAnsi="Times New Roman" w:eastAsia="宋体" w:cs="Times New Roman"/>
          <w:color w:val="000000"/>
          <w:sz w:val="32"/>
          <w:szCs w:val="32"/>
        </w:rPr>
        <w:t>85 </w:t>
      </w:r>
      <w:r>
        <w:rPr>
          <w:rFonts w:hint="eastAsia" w:ascii="仿宋_GB2312" w:hAnsi="宋体" w:eastAsia="仿宋_GB2312" w:cs="仿宋_GB2312"/>
          <w:color w:val="000000"/>
          <w:sz w:val="32"/>
          <w:szCs w:val="32"/>
        </w:rPr>
        <w:t>分</w:t>
      </w:r>
      <w:r>
        <w:rPr>
          <w:rFonts w:hint="default" w:ascii="Times New Roman" w:hAnsi="Times New Roman" w:eastAsia="宋体" w:cs="Times New Roman"/>
          <w:color w:val="000000"/>
          <w:sz w:val="32"/>
          <w:szCs w:val="32"/>
        </w:rPr>
        <w:t>≤</w:t>
      </w:r>
      <w:r>
        <w:rPr>
          <w:rFonts w:hint="eastAsia" w:ascii="仿宋_GB2312" w:hAnsi="宋体" w:eastAsia="仿宋_GB2312" w:cs="仿宋_GB2312"/>
          <w:color w:val="000000"/>
          <w:sz w:val="32"/>
          <w:szCs w:val="32"/>
        </w:rPr>
        <w:t>评分</w:t>
      </w:r>
      <w:r>
        <w:rPr>
          <w:rFonts w:hint="default" w:ascii="Times New Roman" w:hAnsi="Times New Roman" w:eastAsia="宋体" w:cs="Times New Roman"/>
          <w:color w:val="000000"/>
          <w:sz w:val="32"/>
          <w:szCs w:val="32"/>
        </w:rPr>
        <w:t>&lt;95</w:t>
      </w:r>
      <w:r>
        <w:rPr>
          <w:rFonts w:hint="eastAsia" w:ascii="仿宋_GB2312" w:hAnsi="宋体" w:eastAsia="仿宋_GB2312" w:cs="仿宋_GB2312"/>
          <w:color w:val="000000"/>
          <w:sz w:val="32"/>
          <w:szCs w:val="32"/>
        </w:rPr>
        <w:t>分，信用较好；</w:t>
      </w:r>
    </w:p>
    <w:p w14:paraId="2BDCD779">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w:t>
      </w:r>
      <w:r>
        <w:rPr>
          <w:rFonts w:hint="default" w:ascii="Times New Roman" w:hAnsi="Times New Roman" w:eastAsia="宋体" w:cs="Times New Roman"/>
          <w:color w:val="000000"/>
          <w:sz w:val="32"/>
          <w:szCs w:val="32"/>
        </w:rPr>
        <w:t>B </w:t>
      </w:r>
      <w:r>
        <w:rPr>
          <w:rFonts w:hint="eastAsia" w:ascii="仿宋_GB2312" w:hAnsi="宋体" w:eastAsia="仿宋_GB2312" w:cs="仿宋_GB2312"/>
          <w:color w:val="000000"/>
          <w:sz w:val="32"/>
          <w:szCs w:val="32"/>
        </w:rPr>
        <w:t>级：</w:t>
      </w:r>
      <w:r>
        <w:rPr>
          <w:rFonts w:hint="default" w:ascii="Times New Roman" w:hAnsi="Times New Roman" w:eastAsia="宋体" w:cs="Times New Roman"/>
          <w:color w:val="000000"/>
          <w:sz w:val="32"/>
          <w:szCs w:val="32"/>
        </w:rPr>
        <w:t>75 </w:t>
      </w:r>
      <w:r>
        <w:rPr>
          <w:rFonts w:hint="eastAsia" w:ascii="仿宋_GB2312" w:hAnsi="宋体" w:eastAsia="仿宋_GB2312" w:cs="仿宋_GB2312"/>
          <w:color w:val="000000"/>
          <w:sz w:val="32"/>
          <w:szCs w:val="32"/>
        </w:rPr>
        <w:t>分</w:t>
      </w:r>
      <w:r>
        <w:rPr>
          <w:rFonts w:hint="default" w:ascii="Times New Roman" w:hAnsi="Times New Roman" w:eastAsia="宋体" w:cs="Times New Roman"/>
          <w:color w:val="000000"/>
          <w:sz w:val="32"/>
          <w:szCs w:val="32"/>
        </w:rPr>
        <w:t>≤</w:t>
      </w:r>
      <w:r>
        <w:rPr>
          <w:rFonts w:hint="eastAsia" w:ascii="仿宋_GB2312" w:hAnsi="宋体" w:eastAsia="仿宋_GB2312" w:cs="仿宋_GB2312"/>
          <w:color w:val="000000"/>
          <w:sz w:val="32"/>
          <w:szCs w:val="32"/>
        </w:rPr>
        <w:t>评分</w:t>
      </w:r>
      <w:r>
        <w:rPr>
          <w:rFonts w:hint="default" w:ascii="Times New Roman" w:hAnsi="Times New Roman" w:eastAsia="宋体" w:cs="Times New Roman"/>
          <w:color w:val="000000"/>
          <w:sz w:val="32"/>
          <w:szCs w:val="32"/>
        </w:rPr>
        <w:t>&lt;85</w:t>
      </w:r>
      <w:r>
        <w:rPr>
          <w:rFonts w:hint="eastAsia" w:ascii="仿宋_GB2312" w:hAnsi="宋体" w:eastAsia="仿宋_GB2312" w:cs="仿宋_GB2312"/>
          <w:color w:val="000000"/>
          <w:sz w:val="32"/>
          <w:szCs w:val="32"/>
        </w:rPr>
        <w:t>分，信用一般；</w:t>
      </w:r>
    </w:p>
    <w:p w14:paraId="7CBD28B2">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w:t>
      </w:r>
      <w:r>
        <w:rPr>
          <w:rFonts w:hint="default" w:ascii="Times New Roman" w:hAnsi="Times New Roman" w:eastAsia="宋体" w:cs="Times New Roman"/>
          <w:color w:val="000000"/>
          <w:sz w:val="32"/>
          <w:szCs w:val="32"/>
        </w:rPr>
        <w:t>C</w:t>
      </w:r>
      <w:r>
        <w:rPr>
          <w:rFonts w:hint="eastAsia" w:ascii="仿宋_GB2312" w:hAnsi="宋体" w:eastAsia="仿宋_GB2312" w:cs="仿宋_GB2312"/>
          <w:color w:val="000000"/>
          <w:sz w:val="32"/>
          <w:szCs w:val="32"/>
        </w:rPr>
        <w:t>级：</w:t>
      </w:r>
      <w:r>
        <w:rPr>
          <w:rFonts w:hint="default" w:ascii="Times New Roman" w:hAnsi="Times New Roman" w:eastAsia="宋体" w:cs="Times New Roman"/>
          <w:color w:val="000000"/>
          <w:sz w:val="32"/>
          <w:szCs w:val="32"/>
        </w:rPr>
        <w:t>60</w:t>
      </w:r>
      <w:r>
        <w:rPr>
          <w:rFonts w:hint="eastAsia" w:ascii="仿宋_GB2312" w:hAnsi="宋体" w:eastAsia="仿宋_GB2312" w:cs="仿宋_GB2312"/>
          <w:color w:val="000000"/>
          <w:sz w:val="32"/>
          <w:szCs w:val="32"/>
        </w:rPr>
        <w:t>分</w:t>
      </w:r>
      <w:r>
        <w:rPr>
          <w:rFonts w:hint="default" w:ascii="Times New Roman" w:hAnsi="Times New Roman" w:eastAsia="宋体" w:cs="Times New Roman"/>
          <w:color w:val="000000"/>
          <w:sz w:val="32"/>
          <w:szCs w:val="32"/>
        </w:rPr>
        <w:t>≤</w:t>
      </w:r>
      <w:r>
        <w:rPr>
          <w:rFonts w:hint="eastAsia" w:ascii="仿宋_GB2312" w:hAnsi="宋体" w:eastAsia="仿宋_GB2312" w:cs="仿宋_GB2312"/>
          <w:color w:val="000000"/>
          <w:sz w:val="32"/>
          <w:szCs w:val="32"/>
        </w:rPr>
        <w:t>评分</w:t>
      </w:r>
      <w:r>
        <w:rPr>
          <w:rFonts w:hint="default" w:ascii="Times New Roman" w:hAnsi="Times New Roman" w:eastAsia="宋体" w:cs="Times New Roman"/>
          <w:color w:val="000000"/>
          <w:sz w:val="32"/>
          <w:szCs w:val="32"/>
        </w:rPr>
        <w:t>&lt;75</w:t>
      </w:r>
      <w:r>
        <w:rPr>
          <w:rFonts w:hint="eastAsia" w:ascii="仿宋_GB2312" w:hAnsi="宋体" w:eastAsia="仿宋_GB2312" w:cs="仿宋_GB2312"/>
          <w:color w:val="000000"/>
          <w:sz w:val="32"/>
          <w:szCs w:val="32"/>
        </w:rPr>
        <w:t>分，信用较差；</w:t>
      </w:r>
    </w:p>
    <w:p w14:paraId="599EAC48">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（五）</w:t>
      </w:r>
      <w:r>
        <w:rPr>
          <w:rFonts w:hint="default" w:ascii="Times New Roman" w:hAnsi="Times New Roman" w:eastAsia="宋体" w:cs="Times New Roman"/>
          <w:color w:val="000000"/>
          <w:sz w:val="32"/>
          <w:szCs w:val="32"/>
        </w:rPr>
        <w:t>D</w:t>
      </w:r>
      <w:r>
        <w:rPr>
          <w:rFonts w:hint="eastAsia" w:ascii="仿宋_GB2312" w:hAnsi="宋体" w:eastAsia="仿宋_GB2312" w:cs="仿宋_GB2312"/>
          <w:color w:val="000000"/>
          <w:sz w:val="32"/>
          <w:szCs w:val="32"/>
        </w:rPr>
        <w:t>级：评分</w:t>
      </w:r>
      <w:r>
        <w:rPr>
          <w:rFonts w:hint="default" w:ascii="Times New Roman" w:hAnsi="Times New Roman" w:eastAsia="宋体" w:cs="Times New Roman"/>
          <w:color w:val="000000"/>
          <w:sz w:val="32"/>
          <w:szCs w:val="32"/>
        </w:rPr>
        <w:t>&lt;60</w:t>
      </w:r>
      <w:r>
        <w:rPr>
          <w:rFonts w:hint="eastAsia" w:ascii="仿宋_GB2312" w:hAnsi="宋体" w:eastAsia="仿宋_GB2312" w:cs="仿宋_GB2312"/>
          <w:color w:val="000000"/>
          <w:sz w:val="32"/>
          <w:szCs w:val="32"/>
        </w:rPr>
        <w:t>分，信用差。</w:t>
      </w:r>
    </w:p>
    <w:p w14:paraId="152031A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第十八条</w:t>
      </w:r>
      <w:r>
        <w:rPr>
          <w:rFonts w:hint="eastAsia" w:ascii="仿宋_GB2312" w:hAnsi="宋体" w:eastAsia="仿宋_GB2312" w:cs="仿宋_GB2312"/>
          <w:color w:val="000000"/>
          <w:sz w:val="32"/>
          <w:szCs w:val="32"/>
        </w:rPr>
        <w:t>海事信用信息及信用评价结果，应用于以下方面：</w:t>
      </w:r>
    </w:p>
    <w:p w14:paraId="3288393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（一）信用评价结果按照有关规定纳入公共信用信息报告；</w:t>
      </w:r>
    </w:p>
    <w:p w14:paraId="19B81701">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（二）根据信用评价结果对信用主体进行分级分类，依据信用等级高低依法采取差异化的监管措施。</w:t>
      </w:r>
    </w:p>
    <w:p w14:paraId="14852A7E">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p w14:paraId="7363143C">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黑体" w:hAnsi="宋体" w:eastAsia="黑体" w:cs="黑体"/>
          <w:color w:val="000000"/>
          <w:sz w:val="32"/>
          <w:szCs w:val="32"/>
        </w:rPr>
        <w:t>第四章信用异议和修复</w:t>
      </w:r>
    </w:p>
    <w:p w14:paraId="75926E18">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p w14:paraId="76EE37E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第十九条</w:t>
      </w:r>
      <w:r>
        <w:rPr>
          <w:rFonts w:hint="eastAsia" w:ascii="仿宋_GB2312" w:hAnsi="宋体" w:eastAsia="仿宋_GB2312" w:cs="仿宋_GB2312"/>
          <w:color w:val="000000"/>
          <w:sz w:val="32"/>
          <w:szCs w:val="32"/>
        </w:rPr>
        <w:t>海事信用主体认为海事管理机构发布的信用信息存在错误、遗漏等需要修正的情形的，可向发布的该海事信用信息海事管理机构提交信用信息异议申请（附件</w:t>
      </w:r>
      <w:r>
        <w:rPr>
          <w:rFonts w:hint="default" w:ascii="Times New Roman" w:hAnsi="Times New Roman" w:eastAsia="宋体" w:cs="Times New Roman"/>
          <w:color w:val="000000"/>
          <w:sz w:val="32"/>
          <w:szCs w:val="32"/>
        </w:rPr>
        <w:t>2</w:t>
      </w:r>
      <w:r>
        <w:rPr>
          <w:rFonts w:hint="eastAsia" w:ascii="仿宋_GB2312" w:hAnsi="宋体" w:eastAsia="仿宋_GB2312" w:cs="仿宋_GB2312"/>
          <w:color w:val="000000"/>
          <w:sz w:val="32"/>
          <w:szCs w:val="32"/>
        </w:rPr>
        <w:t>）并提供相关的证明材料。</w:t>
      </w:r>
    </w:p>
    <w:p w14:paraId="40D3DA8E">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第二十条</w:t>
      </w:r>
      <w:r>
        <w:rPr>
          <w:rFonts w:hint="eastAsia" w:ascii="仿宋_GB2312" w:hAnsi="宋体" w:eastAsia="仿宋_GB2312" w:cs="仿宋_GB2312"/>
          <w:color w:val="000000"/>
          <w:sz w:val="32"/>
          <w:szCs w:val="32"/>
        </w:rPr>
        <w:t>海事管理机构收到异议申请后进行审查，异议理由成立的，予以修正；异议理由不成立的，予以回复并说明理由。</w:t>
      </w:r>
    </w:p>
    <w:p w14:paraId="2CD8DF2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第二十一条</w:t>
      </w:r>
      <w:r>
        <w:rPr>
          <w:rFonts w:hint="eastAsia" w:ascii="仿宋_GB2312" w:hAnsi="宋体" w:eastAsia="仿宋_GB2312" w:cs="仿宋_GB2312"/>
          <w:color w:val="000000"/>
          <w:sz w:val="32"/>
          <w:szCs w:val="32"/>
        </w:rPr>
        <w:t>海事信用信息修复包括自然修复和依申请修复。</w:t>
      </w:r>
    </w:p>
    <w:p w14:paraId="69FE5E05">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自然修复是指失信信息在海事信用信息公开时效期限届满后自动停止公开，该失信信息产生的影响自动消除。</w:t>
      </w:r>
    </w:p>
    <w:p w14:paraId="0414F401">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依申请修复是指符合条件的海事信用主体为改善自身信用状况，消除失信信息所产生的影响，按照本办法规定程序，在失信信息公开时效期限届满前主动向发布该海事信用信息的海事管理机构提出信用修复申请。</w:t>
      </w:r>
    </w:p>
    <w:p w14:paraId="21C442D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本办法涉及的行政处罚类的失信信息应当首先由海事信用主体按照国家有关法律法规规定在</w:t>
      </w:r>
      <w:r>
        <w:rPr>
          <w:rFonts w:hint="default" w:ascii="Times New Roman" w:hAnsi="Times New Roman" w:eastAsia="宋体" w:cs="Times New Roman"/>
          <w:color w:val="000000"/>
          <w:sz w:val="32"/>
          <w:szCs w:val="32"/>
        </w:rPr>
        <w:t>“</w:t>
      </w:r>
      <w:r>
        <w:rPr>
          <w:rFonts w:hint="eastAsia" w:ascii="仿宋_GB2312" w:hAnsi="宋体" w:eastAsia="仿宋_GB2312" w:cs="仿宋_GB2312"/>
          <w:color w:val="000000"/>
          <w:sz w:val="32"/>
          <w:szCs w:val="32"/>
        </w:rPr>
        <w:t>信用中国</w:t>
      </w:r>
      <w:r>
        <w:rPr>
          <w:rFonts w:hint="default" w:ascii="Times New Roman" w:hAnsi="Times New Roman" w:eastAsia="宋体" w:cs="Times New Roman"/>
          <w:color w:val="000000"/>
          <w:sz w:val="32"/>
          <w:szCs w:val="32"/>
        </w:rPr>
        <w:t>”</w:t>
      </w:r>
      <w:r>
        <w:rPr>
          <w:rFonts w:hint="eastAsia" w:ascii="仿宋_GB2312" w:hAnsi="宋体" w:eastAsia="仿宋_GB2312" w:cs="仿宋_GB2312"/>
          <w:color w:val="000000"/>
          <w:sz w:val="32"/>
          <w:szCs w:val="32"/>
        </w:rPr>
        <w:t>网站对相应的行政处罚公示信息进行修复。修复完成后由发布该失信信息海事管理机构根据修复结果直接对失信信息进行处理。</w:t>
      </w:r>
    </w:p>
    <w:p w14:paraId="47979388">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第二十二条</w:t>
      </w:r>
      <w:r>
        <w:rPr>
          <w:rFonts w:hint="eastAsia" w:ascii="仿宋_GB2312" w:hAnsi="宋体" w:eastAsia="仿宋_GB2312" w:cs="仿宋_GB2312"/>
          <w:color w:val="000000"/>
          <w:sz w:val="32"/>
          <w:szCs w:val="32"/>
        </w:rPr>
        <w:t>海事信用主体申请信用修复应满足以下全部条件：</w:t>
      </w:r>
    </w:p>
    <w:p w14:paraId="3275FB88">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（一）拟申请修复的失信信息所对应的法律义务履行完毕，社会影响基本消除；</w:t>
      </w:r>
    </w:p>
    <w:p w14:paraId="6487C53F">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（二）自认定为失信信息之日起满足最短公开时效；</w:t>
      </w:r>
    </w:p>
    <w:p w14:paraId="12414662">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（三）自信用信息采集之日起至申请信用修复期间未产生新的记入信用档案的同类信用信息；</w:t>
      </w:r>
    </w:p>
    <w:p w14:paraId="51AB1E7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（四）未违反在本次申请前其所作的信用承诺；</w:t>
      </w:r>
    </w:p>
    <w:p w14:paraId="1CF235AE">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（五）无法律、法规明确规定不得修复的其他情形。</w:t>
      </w:r>
    </w:p>
    <w:p w14:paraId="5023A154">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第二十三条</w:t>
      </w:r>
      <w:r>
        <w:rPr>
          <w:rFonts w:hint="eastAsia" w:ascii="仿宋_GB2312" w:hAnsi="宋体" w:eastAsia="仿宋_GB2312" w:cs="仿宋_GB2312"/>
          <w:color w:val="000000"/>
          <w:sz w:val="32"/>
          <w:szCs w:val="32"/>
        </w:rPr>
        <w:t>海事信用主体可向采集该信用信息的海事管理机构提出信用修复申请，并同时提交以下材料：</w:t>
      </w:r>
    </w:p>
    <w:p w14:paraId="50CF4AC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（一）信用修复申请表（附件</w:t>
      </w:r>
      <w:r>
        <w:rPr>
          <w:rFonts w:hint="default" w:ascii="Times New Roman" w:hAnsi="Times New Roman" w:eastAsia="宋体" w:cs="Times New Roman"/>
          <w:color w:val="000000"/>
          <w:sz w:val="32"/>
          <w:szCs w:val="32"/>
        </w:rPr>
        <w:t>4</w:t>
      </w:r>
      <w:r>
        <w:rPr>
          <w:rFonts w:hint="eastAsia" w:ascii="仿宋_GB2312" w:hAnsi="宋体" w:eastAsia="仿宋_GB2312" w:cs="仿宋_GB2312"/>
          <w:color w:val="000000"/>
          <w:sz w:val="32"/>
          <w:szCs w:val="32"/>
        </w:rPr>
        <w:t>）；</w:t>
      </w:r>
    </w:p>
    <w:p w14:paraId="32DB1CD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（二）证明失信行为造成的后果已经消除的材料（未造成后果的，此项免除）；</w:t>
      </w:r>
    </w:p>
    <w:p w14:paraId="5395BBCE">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（三）证明失信行为已经纠正的材料；</w:t>
      </w:r>
    </w:p>
    <w:p w14:paraId="77BF2EC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（四）信用修复承诺（附件</w:t>
      </w:r>
      <w:r>
        <w:rPr>
          <w:rFonts w:hint="default" w:ascii="Times New Roman" w:hAnsi="Times New Roman" w:eastAsia="宋体" w:cs="Times New Roman"/>
          <w:color w:val="000000"/>
          <w:sz w:val="32"/>
          <w:szCs w:val="32"/>
        </w:rPr>
        <w:t>5</w:t>
      </w:r>
      <w:r>
        <w:rPr>
          <w:rFonts w:hint="eastAsia" w:ascii="仿宋_GB2312" w:hAnsi="宋体" w:eastAsia="仿宋_GB2312" w:cs="仿宋_GB2312"/>
          <w:color w:val="000000"/>
          <w:sz w:val="32"/>
          <w:szCs w:val="32"/>
        </w:rPr>
        <w:t>）。</w:t>
      </w:r>
    </w:p>
    <w:p w14:paraId="3FD8ECAD">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一次信用修复申请只能申请修复一条失信信息。</w:t>
      </w:r>
    </w:p>
    <w:p w14:paraId="763B4DA7">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第二十四条</w:t>
      </w:r>
      <w:r>
        <w:rPr>
          <w:rFonts w:hint="eastAsia" w:ascii="仿宋_GB2312" w:hAnsi="宋体" w:eastAsia="仿宋_GB2312" w:cs="仿宋_GB2312"/>
          <w:color w:val="000000"/>
          <w:sz w:val="32"/>
          <w:szCs w:val="32"/>
        </w:rPr>
        <w:t>海事管理机构收到信用修复申请后进行审查，满足条件的，予以修复，未满足条件的，予以回复并说明理由。</w:t>
      </w:r>
    </w:p>
    <w:p w14:paraId="4FA0F29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第二十五条</w:t>
      </w:r>
      <w:r>
        <w:rPr>
          <w:rFonts w:hint="eastAsia" w:ascii="仿宋_GB2312" w:hAnsi="宋体" w:eastAsia="仿宋_GB2312" w:cs="仿宋_GB2312"/>
          <w:color w:val="000000"/>
          <w:sz w:val="32"/>
          <w:szCs w:val="32"/>
        </w:rPr>
        <w:t>海事管理机构应当自收到异议、信用修复申请之日起</w:t>
      </w:r>
      <w:r>
        <w:rPr>
          <w:rFonts w:hint="default" w:ascii="Times New Roman" w:hAnsi="Times New Roman" w:eastAsia="宋体" w:cs="Times New Roman"/>
          <w:color w:val="000000"/>
          <w:sz w:val="32"/>
          <w:szCs w:val="32"/>
        </w:rPr>
        <w:t>10</w:t>
      </w:r>
      <w:r>
        <w:rPr>
          <w:rFonts w:hint="eastAsia" w:ascii="仿宋_GB2312" w:hAnsi="宋体" w:eastAsia="仿宋_GB2312" w:cs="仿宋_GB2312"/>
          <w:color w:val="000000"/>
          <w:sz w:val="32"/>
          <w:szCs w:val="32"/>
        </w:rPr>
        <w:t>个工作日内处理完毕，并将处理结果书面通知申请人。</w:t>
      </w:r>
    </w:p>
    <w:p w14:paraId="71D5C3B9">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海事信用主体提交材料不全的，海事管理机构应当一次性告知其在</w:t>
      </w:r>
      <w:r>
        <w:rPr>
          <w:rFonts w:hint="default" w:ascii="Times New Roman" w:hAnsi="Times New Roman" w:eastAsia="宋体" w:cs="Times New Roman"/>
          <w:color w:val="000000"/>
          <w:sz w:val="32"/>
          <w:szCs w:val="32"/>
        </w:rPr>
        <w:t>3</w:t>
      </w:r>
      <w:r>
        <w:rPr>
          <w:rFonts w:hint="eastAsia" w:ascii="仿宋_GB2312" w:hAnsi="宋体" w:eastAsia="仿宋_GB2312" w:cs="仿宋_GB2312"/>
          <w:color w:val="000000"/>
          <w:sz w:val="32"/>
          <w:szCs w:val="32"/>
        </w:rPr>
        <w:t>个工作日内补正相关材料，补正期限不计入处理期限。</w:t>
      </w:r>
    </w:p>
    <w:p w14:paraId="1F16B68A">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p w14:paraId="2BAC73A8">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黑体" w:hAnsi="宋体" w:eastAsia="黑体" w:cs="黑体"/>
          <w:color w:val="000000"/>
          <w:sz w:val="32"/>
          <w:szCs w:val="32"/>
        </w:rPr>
        <w:t>第五章附则</w:t>
      </w:r>
    </w:p>
    <w:p w14:paraId="090BD6D2">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p w14:paraId="5DF0D917">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第二十六条</w:t>
      </w:r>
      <w:r>
        <w:rPr>
          <w:rFonts w:hint="eastAsia" w:ascii="仿宋_GB2312" w:hAnsi="宋体" w:eastAsia="仿宋_GB2312" w:cs="仿宋_GB2312"/>
          <w:color w:val="000000"/>
          <w:sz w:val="32"/>
          <w:szCs w:val="32"/>
        </w:rPr>
        <w:t>本办法由天津市港航管理局负责解释。</w:t>
      </w:r>
    </w:p>
    <w:p w14:paraId="4EA6F6A0">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黑体" w:hAnsi="宋体" w:eastAsia="黑体" w:cs="黑体"/>
          <w:color w:val="000000"/>
          <w:sz w:val="32"/>
          <w:szCs w:val="32"/>
        </w:rPr>
        <w:t>第二十七条</w:t>
      </w:r>
      <w:r>
        <w:rPr>
          <w:rFonts w:hint="eastAsia" w:ascii="仿宋_GB2312" w:hAnsi="宋体" w:eastAsia="仿宋_GB2312" w:cs="仿宋_GB2312"/>
          <w:color w:val="000000"/>
          <w:sz w:val="32"/>
          <w:szCs w:val="32"/>
        </w:rPr>
        <w:t>本办法自公布之日起施行，有效期</w:t>
      </w:r>
      <w:r>
        <w:rPr>
          <w:rFonts w:hint="default" w:ascii="Times New Roman" w:hAnsi="Times New Roman" w:eastAsia="宋体" w:cs="Times New Roman"/>
          <w:color w:val="000000"/>
          <w:sz w:val="32"/>
          <w:szCs w:val="32"/>
        </w:rPr>
        <w:t>5</w:t>
      </w:r>
      <w:r>
        <w:rPr>
          <w:rFonts w:hint="eastAsia" w:ascii="仿宋_GB2312" w:hAnsi="宋体" w:eastAsia="仿宋_GB2312" w:cs="仿宋_GB2312"/>
          <w:color w:val="000000"/>
          <w:sz w:val="32"/>
          <w:szCs w:val="32"/>
        </w:rPr>
        <w:t>年，原《天津市地方海事监管领域信用评价管理办法（试行）》同时失效。</w:t>
      </w:r>
    </w:p>
    <w:p w14:paraId="2A7F215A">
      <w:pPr>
        <w:pStyle w:val="6"/>
        <w:keepNext w:val="0"/>
        <w:keepLines w:val="0"/>
        <w:widowControl/>
        <w:suppressLineNumbers w:val="0"/>
        <w:bidi w:val="0"/>
        <w:spacing w:before="0" w:beforeAutospacing="0" w:after="0" w:afterAutospacing="0" w:line="579" w:lineRule="atLeast"/>
        <w:ind w:left="0" w:right="0" w:firstLine="567"/>
        <w:jc w:val="both"/>
        <w:rPr>
          <w:rFonts w:hint="eastAsia" w:ascii="宋体" w:hAnsi="宋体" w:eastAsia="宋体" w:cs="宋体"/>
          <w:color w:val="000000"/>
          <w:sz w:val="16"/>
          <w:szCs w:val="16"/>
        </w:rPr>
      </w:pPr>
      <w:r>
        <w:rPr>
          <w:rFonts w:hint="eastAsia" w:ascii="仿宋_GB2312" w:hAnsi="宋体" w:eastAsia="仿宋_GB2312" w:cs="仿宋_GB2312"/>
          <w:color w:val="000000"/>
          <w:sz w:val="32"/>
          <w:szCs w:val="32"/>
        </w:rPr>
        <w:t>附件：</w:t>
      </w:r>
      <w:r>
        <w:rPr>
          <w:rFonts w:hint="default" w:ascii="Times New Roman" w:hAnsi="Times New Roman" w:eastAsia="宋体" w:cs="Times New Roman"/>
          <w:color w:val="000000"/>
          <w:sz w:val="32"/>
          <w:szCs w:val="32"/>
        </w:rPr>
        <w:t>1.</w:t>
      </w:r>
      <w:r>
        <w:rPr>
          <w:rFonts w:hint="eastAsia" w:ascii="仿宋_GB2312" w:hAnsi="宋体" w:eastAsia="仿宋_GB2312" w:cs="仿宋_GB2312"/>
          <w:color w:val="000000"/>
          <w:sz w:val="32"/>
          <w:szCs w:val="32"/>
        </w:rPr>
        <w:t>海事信用信息记分标准</w:t>
      </w:r>
    </w:p>
    <w:p w14:paraId="71A21BB4">
      <w:pPr>
        <w:pStyle w:val="6"/>
        <w:keepNext w:val="0"/>
        <w:keepLines w:val="0"/>
        <w:widowControl/>
        <w:suppressLineNumbers w:val="0"/>
        <w:bidi w:val="0"/>
        <w:spacing w:before="0" w:beforeAutospacing="0" w:after="0" w:afterAutospacing="0" w:line="579" w:lineRule="atLeast"/>
        <w:ind w:left="0" w:right="0" w:firstLine="156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32"/>
          <w:szCs w:val="32"/>
        </w:rPr>
        <w:t>2.</w:t>
      </w:r>
      <w:r>
        <w:rPr>
          <w:rFonts w:hint="eastAsia" w:ascii="仿宋_GB2312" w:hAnsi="宋体" w:eastAsia="仿宋_GB2312" w:cs="仿宋_GB2312"/>
          <w:color w:val="000000"/>
          <w:sz w:val="32"/>
          <w:szCs w:val="32"/>
        </w:rPr>
        <w:t>信用信息异议申请表</w:t>
      </w:r>
    </w:p>
    <w:p w14:paraId="401AF47A">
      <w:pPr>
        <w:pStyle w:val="2"/>
        <w:keepNext w:val="0"/>
        <w:keepLines w:val="0"/>
        <w:widowControl/>
        <w:suppressLineNumbers w:val="0"/>
        <w:bidi w:val="0"/>
        <w:spacing w:before="0" w:beforeAutospacing="0" w:after="0" w:afterAutospacing="0" w:line="579" w:lineRule="atLeast"/>
        <w:ind w:left="0" w:firstLine="1560"/>
        <w:jc w:val="both"/>
        <w:rPr>
          <w:rFonts w:hint="eastAsia" w:ascii="宋体" w:hAnsi="宋体" w:eastAsia="宋体" w:cs="宋体"/>
          <w:b w:val="0"/>
          <w:bCs w:val="0"/>
          <w:color w:val="000000"/>
          <w:sz w:val="28"/>
          <w:szCs w:val="28"/>
        </w:rPr>
      </w:pPr>
      <w:r>
        <w:rPr>
          <w:rFonts w:hint="default" w:ascii="Times New Roman" w:hAnsi="Times New Roman" w:eastAsia="宋体" w:cs="Times New Roman"/>
          <w:b w:val="0"/>
          <w:bCs w:val="0"/>
          <w:color w:val="000000"/>
          <w:sz w:val="32"/>
          <w:szCs w:val="32"/>
        </w:rPr>
        <w:t>3.</w:t>
      </w:r>
      <w:r>
        <w:rPr>
          <w:rFonts w:hint="eastAsia" w:ascii="仿宋_GB2312" w:hAnsi="宋体" w:eastAsia="仿宋_GB2312" w:cs="仿宋_GB2312"/>
          <w:b w:val="0"/>
          <w:bCs w:val="0"/>
          <w:color w:val="000000"/>
          <w:sz w:val="32"/>
          <w:szCs w:val="32"/>
        </w:rPr>
        <w:t>信用信息异议处理通知书</w:t>
      </w:r>
    </w:p>
    <w:p w14:paraId="13DA83A1">
      <w:pPr>
        <w:pStyle w:val="2"/>
        <w:keepNext w:val="0"/>
        <w:keepLines w:val="0"/>
        <w:widowControl/>
        <w:suppressLineNumbers w:val="0"/>
        <w:bidi w:val="0"/>
        <w:spacing w:before="0" w:beforeAutospacing="0" w:after="0" w:afterAutospacing="0" w:line="579" w:lineRule="atLeast"/>
        <w:ind w:left="0" w:firstLine="1560"/>
        <w:jc w:val="both"/>
        <w:rPr>
          <w:rFonts w:hint="eastAsia" w:ascii="宋体" w:hAnsi="宋体" w:eastAsia="宋体" w:cs="宋体"/>
          <w:b/>
          <w:bCs/>
          <w:color w:val="000000"/>
          <w:sz w:val="28"/>
          <w:szCs w:val="28"/>
        </w:rPr>
      </w:pPr>
      <w:r>
        <w:rPr>
          <w:rFonts w:hint="default" w:ascii="Times New Roman" w:hAnsi="Times New Roman" w:eastAsia="Cambria" w:cs="Times New Roman"/>
          <w:b w:val="0"/>
          <w:bCs w:val="0"/>
          <w:color w:val="000000"/>
          <w:sz w:val="32"/>
          <w:szCs w:val="32"/>
        </w:rPr>
        <w:t>4.</w:t>
      </w:r>
      <w:r>
        <w:rPr>
          <w:rFonts w:hint="eastAsia" w:ascii="仿宋_GB2312" w:hAnsi="宋体" w:eastAsia="仿宋_GB2312" w:cs="仿宋_GB2312"/>
          <w:b w:val="0"/>
          <w:bCs w:val="0"/>
          <w:color w:val="000000"/>
          <w:sz w:val="32"/>
          <w:szCs w:val="32"/>
        </w:rPr>
        <w:t>信用修复申请表</w:t>
      </w:r>
    </w:p>
    <w:p w14:paraId="4D2BD71D">
      <w:pPr>
        <w:pStyle w:val="6"/>
        <w:keepNext w:val="0"/>
        <w:keepLines w:val="0"/>
        <w:widowControl/>
        <w:suppressLineNumbers w:val="0"/>
        <w:bidi w:val="0"/>
        <w:spacing w:before="0" w:beforeAutospacing="0" w:after="0" w:afterAutospacing="0" w:line="579" w:lineRule="atLeast"/>
        <w:ind w:left="0" w:right="0" w:firstLine="156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32"/>
          <w:szCs w:val="32"/>
        </w:rPr>
        <w:t>5.</w:t>
      </w:r>
      <w:r>
        <w:rPr>
          <w:rFonts w:hint="eastAsia" w:ascii="仿宋_GB2312" w:hAnsi="宋体" w:eastAsia="仿宋_GB2312" w:cs="仿宋_GB2312"/>
          <w:color w:val="000000"/>
          <w:sz w:val="32"/>
          <w:szCs w:val="32"/>
        </w:rPr>
        <w:t>信用修复承诺书</w:t>
      </w:r>
    </w:p>
    <w:p w14:paraId="518779DB">
      <w:pPr>
        <w:pStyle w:val="2"/>
        <w:keepNext w:val="0"/>
        <w:keepLines w:val="0"/>
        <w:widowControl/>
        <w:suppressLineNumbers w:val="0"/>
        <w:bidi w:val="0"/>
        <w:spacing w:before="0" w:beforeAutospacing="0" w:after="0" w:afterAutospacing="0" w:line="579" w:lineRule="atLeast"/>
        <w:ind w:left="0" w:firstLine="1560"/>
        <w:jc w:val="both"/>
        <w:rPr>
          <w:rFonts w:hint="eastAsia" w:ascii="宋体" w:hAnsi="宋体" w:eastAsia="宋体" w:cs="宋体"/>
          <w:b w:val="0"/>
          <w:bCs w:val="0"/>
          <w:color w:val="000000"/>
          <w:sz w:val="28"/>
          <w:szCs w:val="28"/>
        </w:rPr>
      </w:pPr>
      <w:r>
        <w:rPr>
          <w:rFonts w:hint="default" w:ascii="Times New Roman" w:hAnsi="Times New Roman" w:eastAsia="宋体" w:cs="Times New Roman"/>
          <w:b w:val="0"/>
          <w:bCs w:val="0"/>
          <w:color w:val="000000"/>
          <w:sz w:val="32"/>
          <w:szCs w:val="32"/>
        </w:rPr>
        <w:t>6.</w:t>
      </w:r>
      <w:r>
        <w:rPr>
          <w:rFonts w:hint="eastAsia" w:ascii="仿宋_GB2312" w:hAnsi="宋体" w:eastAsia="仿宋_GB2312" w:cs="仿宋_GB2312"/>
          <w:b w:val="0"/>
          <w:bCs w:val="0"/>
          <w:color w:val="000000"/>
          <w:sz w:val="32"/>
          <w:szCs w:val="32"/>
        </w:rPr>
        <w:t>信用修复通知书</w:t>
      </w:r>
    </w:p>
    <w:p w14:paraId="3DB5E07E">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z w:val="32"/>
          <w:szCs w:val="32"/>
        </w:rPr>
        <w:t>附件</w:t>
      </w:r>
      <w:r>
        <w:rPr>
          <w:rFonts w:hint="default" w:ascii="Times New Roman" w:hAnsi="Times New Roman" w:eastAsia="宋体" w:cs="Times New Roman"/>
          <w:color w:val="000000"/>
          <w:sz w:val="32"/>
          <w:szCs w:val="32"/>
        </w:rPr>
        <w:t>1</w:t>
      </w:r>
    </w:p>
    <w:p w14:paraId="009B9D5C">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方正小标宋简体" w:hAnsi="方正小标宋简体" w:eastAsia="方正小标宋简体" w:cs="方正小标宋简体"/>
          <w:color w:val="000000"/>
          <w:sz w:val="44"/>
          <w:szCs w:val="44"/>
        </w:rPr>
        <w:t>海事信用信息记分标准</w:t>
      </w:r>
    </w:p>
    <w:p w14:paraId="547BA02E">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tbl>
      <w:tblPr>
        <w:tblW w:w="97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322"/>
        <w:gridCol w:w="1586"/>
        <w:gridCol w:w="5118"/>
        <w:gridCol w:w="1673"/>
        <w:gridCol w:w="591"/>
        <w:gridCol w:w="470"/>
      </w:tblGrid>
      <w:tr w14:paraId="198C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71" w:hRule="atLeast"/>
        </w:trPr>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342A3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序号</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87F4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类别</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B42F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项目</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6C709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记分对象</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AA9CE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记分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365B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Style w:val="10"/>
                <w:rFonts w:hint="eastAsia" w:ascii="仿宋_GB2312" w:hAnsi="宋体" w:eastAsia="仿宋_GB2312" w:cs="仿宋_GB2312"/>
                <w:color w:val="000000"/>
                <w:sz w:val="18"/>
                <w:szCs w:val="18"/>
                <w:bdr w:val="none" w:color="auto" w:sz="0" w:space="0"/>
              </w:rPr>
              <w:t>时效</w:t>
            </w:r>
          </w:p>
        </w:tc>
      </w:tr>
      <w:tr w14:paraId="5B4A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D3D25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092E4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FB01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船舶发生一般等级以下水上交通事故负次要责任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FC61F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D0274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38A4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EE7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A7601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87064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48B7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船舶发生一般等级以下水上交通事故负对等责任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86FF1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2F51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67C57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95B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6209E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76FDE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29E52E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船舶发生一般等级以下水上交通事故负主要责任或全部责任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9EEB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9E88A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D48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288B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EFD68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97E8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D1311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船舶发生一般等级水上交通事故负次要责任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4C4F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318C4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50B9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2B96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76745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B1DB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563B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船舶发生一般等级水上交通事故负对等责任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09A29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4DEFF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B5D6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96B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3381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C9783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33B91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船舶发生一般等级水上交通事故负主要责任或全部责任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C9F11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F7949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FECC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2FA2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0C13E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E92B9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77D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船舶发生较大等级水上交通事故负次要责任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63871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6F663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3B56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FAA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28BE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E8856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93F8E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船舶发生较大等级水上交通事故负对等责任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DA44E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1ABB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5189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58A7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56D26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09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CB964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FFF28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船舶发生较大等级水上交通事故负主要责任或全部责任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5D86D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44EE4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A417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50B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CE21D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48EF2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61586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船舶发生重大等级及以上水上交通事故负次要责任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B5C4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F607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31C3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C03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1D476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CD7DB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13C21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船舶发生重大等级及以上水上交通事故负对等责任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FE02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AFA77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6F4C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7251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C22CE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E4C0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水上交通事故责任信息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39DF0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船舶发生重大等级及以上水上交通事故负主要责任或全部责任</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35CEC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8BCFB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585B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D29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14A01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E079B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E4839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未按照标准定额配备足以保证船舶安全的合格船员</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972EB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9F80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7197B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2756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CB84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5BC9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2FC18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超核定载重线载运货物</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E0A18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E8333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E7E6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23F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7FD84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68253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31DF3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不按照核定载客定额载运旅客</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357D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84FB0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7638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24CE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7CD49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01E3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B6D3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未按规定的航路或者航行规则行驶</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08781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1D95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D7504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7C28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333A7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28DB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8AEA4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未按规定报告船位、船舶动态</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262ED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544E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391C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AD7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9C26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9A26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2B5D4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未在规定的甚高频通信频道上守听</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95E7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2C846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49013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A30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3CA15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B3BBF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063F2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不遵守海事管理机构发布的在能见度不良时航行规定</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CF43C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26B00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049DDB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834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52BDA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3EF43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9D20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船舶停泊未按照规定留足值班人员</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7A92D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70222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2A62D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263E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BEDF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D93D9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2361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未获得许可擅自进行水上水下活动</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6E37D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89B72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1BE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4769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546C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47C1F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A183E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进行水上水下活动未正确设置标志、显示信号</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AC75D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9147C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9AC4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65D5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3DCD0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1247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9628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未经许可擅自更换或者增加作业船舶情形</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BA448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B3D62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E670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4190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EE967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6A7C9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EF4C5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未按照通航安全保障措施要求进行水上水下作业</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B7C5C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BFAF2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C337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EED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07F59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62A33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5D306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使用不符合安全标准的船舶进行水上水下活动作业</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B2F5D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BF16C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BBE4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6E2B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D19EA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6E207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6A34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使用涂改或者受让许可证进行水上水下作业</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25487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61B0E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6DF0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0F5C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07FD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4DBAE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3F0E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擅自扩大作业水域范围情形</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9B1A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水上水下活动作业单位</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9A9F8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88793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7617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50C92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0042C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B9263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超过核定航区航行</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601AD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75CC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D65DE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8FB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6AFBF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4169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05169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未取得合格的船员职务证书或未通过船员培训，擅自上船服务</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F2055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604C2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8EF4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53C3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C50AC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B4D85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DE0AB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未经海事管理机构批准，船舶载运污染危害性货物进出港口、过驳、过境停留、进行装卸</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E0981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788BF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B94B3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5A11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901E1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5BD6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15C1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发现或者发生险情、事故、保安事件或者影响航行安全的情况，未及时报告</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B74A4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9C640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AA75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62CC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5DFF0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BBF3B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B1649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船舶和船舶上有关航行安全、防治污染等重要设备无相应的检验证书／持已经超过有效期限的检验证书</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A9D31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C673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94C1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0DCE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D0F0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CB5D7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742BD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涂改、遮挡船名</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0C00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8781C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C50AA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477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BFB8F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6ADB5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224B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不按规定安装、开启或使用</w:t>
            </w:r>
            <w:r>
              <w:rPr>
                <w:rFonts w:hint="default" w:ascii="Times New Roman" w:hAnsi="Times New Roman" w:eastAsia="宋体" w:cs="Times New Roman"/>
                <w:color w:val="000000"/>
                <w:sz w:val="18"/>
                <w:szCs w:val="18"/>
                <w:bdr w:val="none" w:color="auto" w:sz="0" w:space="0"/>
              </w:rPr>
              <w:t>AIS</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CD95E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681B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9FC9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5D0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8DFEA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5D3F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BDC1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未按照处罚决定缴纳罚款</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AFEA7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8E3E5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46608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967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0708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0AE88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海事行政处罚信息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D3CFD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其他海事行政处罚情形</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22ED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D846C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5A64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7418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17AFD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E44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船舶安全检查信息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61705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一个评价周期内船舶安全检查被滞留</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F2B0D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3782B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DD1C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5328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84895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5415C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船舶安全检查信息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52D85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一个评价周期内船舶安全检查两次及以上被滞留</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55DD4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99DF2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44DF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6943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60506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39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687A7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船舶安全检查信息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2769C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船舶安全检查隐患逾期未整改仍继续航行的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32854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504D5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782D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B08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123F0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9DC49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船舶持证信息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2257E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船舶检验证书、船舶登记证书超期未申请换证</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8961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6984B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E025D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3C2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F3BE8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7E505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船员持证信息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ADA0C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船员资格证书超期未申请换证仍继续从事船员工作</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6FAF3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AA506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8C26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3D0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AED9C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B164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F3E95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船舶检修检测机构未使用国家船舶法定检验发证系统签发检修检测记录、报告或证明</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10EC5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DBC3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4CC0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2C8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5BB28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6FAE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5C25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船舶检修检测过程或结果存在质量问题</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944E4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8C1C6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EF4D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5DBD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DE2C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F0980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F61A1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船舶检修检测存在造假、不如实反应真实情况的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A53F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船舶检修检测机构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63155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1D57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157D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9DE0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0CCBC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2D7FA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无《船员培训许可证》擅自从事船员培训</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750FA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232FF8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75A5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40EB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A3B2E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F9111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44D88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未按照《船员培训许可证》载明的事项从事船员培训</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35212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808E6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F4C7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044B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613A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C217E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B6E8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未履行《中华人民共和国船员教育和培训质量管理规则》要求，体系审核时存在重大不符合项</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17334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6DE17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D8B5C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127E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615A0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C53C7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3D972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接收非法中介委托或与非法中介勾结组织开展船员培训</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C6FE3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8BBBE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A41C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016D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B8B35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49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82029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0DA5E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未按照交通运输部规定的培训大纲和水上交通安全、防止船舶污染等要求进行培训</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47141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船员培训机构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F5CD1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86EAE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488F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D0E7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7178C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23539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以虚假资历、虚假证明等手段向海事管理机构申请办理船员培训、考试、申领证书等有关业务</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61578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3C26E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9E13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3100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028D2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48EAF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6A930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伪造、变造、倒卖、出租、出借《海船船员服务机构许可证》，或者以其他形式非法转让《海船船员服务机构许可证》</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D5A14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9CA33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27BE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B09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DC106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7B3E7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129A3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为未经船员注册的人员提供船舶配员服务，或者未经船员用人单位同意，为尚未解除劳动合同关系的船员提供船舶配员服务</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FBB08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F7282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70CB30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56D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B5EBF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E94AD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652E0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严重侵害船员的合法权益，或者当所服务船员的合法权益受到严重侵害时不履行法定义务</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99B45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7F5B3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15D6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4836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D4896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33497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5AB97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未经批准擅自从事船员服务</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60C6C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5EF81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5778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3A2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12A56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C3D28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847CE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船员服务机构在提供船员服务时，提供虚假信息，欺诈船员</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22355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2C920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C455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14F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E21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BFA60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B7A40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船员服务机构在船员用人单位未与船员订立劳动合同的情况下，向船员用人单位提供船员</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1111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02F91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984AA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676B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66808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57</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A5A63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0563C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未将其机构信息、招用或者管理的船员的姓名、所服务的船公司和船舶的名称、所属国家等情况定期向海事管理机构备案</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49B74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D7A99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F59D8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3977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BC8E1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58</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92026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06EF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不履行海事管理机构行政处理决定</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91B1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3E55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E0144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405A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16978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59</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3A9C3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16E1B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以欺骗、贿赂等不正当手段办理或取得行政许可、行政确认的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50EA4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DABF0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9B8CB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2088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6340A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60</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D1490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4FF88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船舶发生水上交通事故后逃逸的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DCF14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船舶</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B1D02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3F2C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65C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01AE0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61</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3D233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E77FF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向海事管理机构提交信用修复承诺后，违反承诺要求的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04D46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B5089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D69F9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EB4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CBBA2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62</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EAC8A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FB1C2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考试作弊的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9A7D7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参加船员、申报员、装箱员等从业资格考试的人员</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1FEFE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36F6B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年</w:t>
            </w:r>
          </w:p>
        </w:tc>
      </w:tr>
      <w:tr w14:paraId="72C8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65AF0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63</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435A2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遵守海事管理信息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39F17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一年内发生</w:t>
            </w:r>
            <w:r>
              <w:rPr>
                <w:rFonts w:hint="default" w:ascii="Times New Roman" w:hAnsi="Times New Roman" w:eastAsia="宋体" w:cs="Times New Roman"/>
                <w:color w:val="000000"/>
                <w:sz w:val="18"/>
                <w:szCs w:val="18"/>
                <w:bdr w:val="none" w:color="auto" w:sz="0" w:space="0"/>
              </w:rPr>
              <w:t>2</w:t>
            </w:r>
            <w:r>
              <w:rPr>
                <w:rFonts w:hint="eastAsia" w:ascii="仿宋_GB2312" w:hAnsi="宋体" w:eastAsia="仿宋_GB2312" w:cs="仿宋_GB2312"/>
                <w:color w:val="000000"/>
                <w:sz w:val="18"/>
                <w:szCs w:val="18"/>
                <w:bdr w:val="none" w:color="auto" w:sz="0" w:space="0"/>
              </w:rPr>
              <w:t>次及以上相同不良信用行为，第二次及以后，记分双倍。</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8A718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0F74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7ACAB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p>
        </w:tc>
      </w:tr>
      <w:tr w14:paraId="2D90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D9625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64</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3F85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守信信息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63349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获得交通运输部、省级及以上政府部门颁发荣誉的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04B68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E531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+20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CA7E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1C7B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B2477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65</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CCB46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守信信息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7C7BBB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获得省级及以上海事管理机构颁发荣誉的</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9D6FF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自然人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法人</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非法人组织</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3CB8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+10</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A40B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r w14:paraId="4761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B1B10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66</w:t>
            </w:r>
          </w:p>
        </w:tc>
        <w:tc>
          <w:tcPr>
            <w:tcW w:w="145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AB981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企业公共信用综合评价信息</w:t>
            </w:r>
          </w:p>
        </w:tc>
        <w:tc>
          <w:tcPr>
            <w:tcW w:w="46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E44C7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获企业公共信用综合评价</w:t>
            </w:r>
            <w:r>
              <w:rPr>
                <w:rFonts w:hint="default" w:ascii="Times New Roman" w:hAnsi="Times New Roman" w:eastAsia="宋体" w:cs="Times New Roman"/>
                <w:color w:val="000000"/>
                <w:sz w:val="18"/>
                <w:szCs w:val="18"/>
                <w:bdr w:val="none" w:color="auto" w:sz="0" w:space="0"/>
              </w:rPr>
              <w:t>A</w:t>
            </w:r>
            <w:r>
              <w:rPr>
                <w:rFonts w:hint="eastAsia" w:ascii="仿宋_GB2312" w:hAnsi="宋体" w:eastAsia="仿宋_GB2312" w:cs="仿宋_GB2312"/>
                <w:color w:val="000000"/>
                <w:sz w:val="18"/>
                <w:szCs w:val="18"/>
                <w:bdr w:val="none" w:color="auto" w:sz="0" w:space="0"/>
              </w:rPr>
              <w:t>和</w:t>
            </w:r>
            <w:r>
              <w:rPr>
                <w:rFonts w:hint="default" w:ascii="Times New Roman" w:hAnsi="Times New Roman" w:eastAsia="宋体" w:cs="Times New Roman"/>
                <w:color w:val="000000"/>
                <w:sz w:val="18"/>
                <w:szCs w:val="18"/>
                <w:bdr w:val="none" w:color="auto" w:sz="0" w:space="0"/>
              </w:rPr>
              <w:t>A-</w:t>
            </w:r>
            <w:r>
              <w:rPr>
                <w:rFonts w:hint="eastAsia" w:ascii="仿宋_GB2312" w:hAnsi="宋体" w:eastAsia="仿宋_GB2312" w:cs="仿宋_GB2312"/>
                <w:color w:val="000000"/>
                <w:sz w:val="18"/>
                <w:szCs w:val="18"/>
                <w:bdr w:val="none" w:color="auto" w:sz="0" w:space="0"/>
              </w:rPr>
              <w:t>等级</w:t>
            </w:r>
          </w:p>
        </w:tc>
        <w:tc>
          <w:tcPr>
            <w:tcW w:w="153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5C0BA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18"/>
                <w:szCs w:val="18"/>
                <w:bdr w:val="none" w:color="auto" w:sz="0" w:space="0"/>
              </w:rPr>
              <w:t>航运公司</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水上水下活动作业单位</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船舶检修检测机构</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船员培训机构</w:t>
            </w:r>
            <w:r>
              <w:rPr>
                <w:rFonts w:hint="default" w:ascii="Times New Roman" w:hAnsi="Times New Roman" w:eastAsia="宋体" w:cs="Times New Roman"/>
                <w:color w:val="000000"/>
                <w:sz w:val="18"/>
                <w:szCs w:val="18"/>
                <w:bdr w:val="none" w:color="auto" w:sz="0" w:space="0"/>
              </w:rPr>
              <w:t>/</w:t>
            </w:r>
            <w:r>
              <w:rPr>
                <w:rFonts w:hint="eastAsia" w:ascii="仿宋_GB2312" w:hAnsi="宋体" w:eastAsia="仿宋_GB2312" w:cs="仿宋_GB2312"/>
                <w:color w:val="000000"/>
                <w:sz w:val="18"/>
                <w:szCs w:val="18"/>
                <w:bdr w:val="none" w:color="auto" w:sz="0" w:space="0"/>
              </w:rPr>
              <w:t>船员服务机构</w:t>
            </w:r>
          </w:p>
        </w:tc>
        <w:tc>
          <w:tcPr>
            <w:tcW w:w="5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ED473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+15</w:t>
            </w:r>
            <w:r>
              <w:rPr>
                <w:rFonts w:hint="eastAsia" w:ascii="仿宋_GB2312" w:hAnsi="宋体" w:eastAsia="仿宋_GB2312" w:cs="仿宋_GB2312"/>
                <w:color w:val="000000"/>
                <w:sz w:val="18"/>
                <w:szCs w:val="18"/>
                <w:bdr w:val="none" w:color="auto" w:sz="0" w:space="0"/>
              </w:rPr>
              <w:t>分</w:t>
            </w:r>
          </w:p>
        </w:tc>
        <w:tc>
          <w:tcPr>
            <w:tcW w:w="43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073E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default" w:ascii="Times New Roman" w:hAnsi="Times New Roman" w:eastAsia="宋体" w:cs="Times New Roman"/>
                <w:color w:val="000000"/>
                <w:sz w:val="18"/>
                <w:szCs w:val="18"/>
                <w:bdr w:val="none" w:color="auto" w:sz="0" w:space="0"/>
              </w:rPr>
              <w:t>1</w:t>
            </w:r>
            <w:r>
              <w:rPr>
                <w:rFonts w:hint="eastAsia" w:ascii="仿宋_GB2312" w:hAnsi="宋体" w:eastAsia="仿宋_GB2312" w:cs="仿宋_GB2312"/>
                <w:color w:val="000000"/>
                <w:sz w:val="18"/>
                <w:szCs w:val="18"/>
                <w:bdr w:val="none" w:color="auto" w:sz="0" w:space="0"/>
              </w:rPr>
              <w:t>年</w:t>
            </w:r>
          </w:p>
        </w:tc>
      </w:tr>
    </w:tbl>
    <w:p w14:paraId="10C207EA">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z w:val="32"/>
          <w:szCs w:val="32"/>
        </w:rPr>
        <w:t>附件</w:t>
      </w:r>
      <w:r>
        <w:rPr>
          <w:rFonts w:hint="default" w:ascii="Times New Roman" w:hAnsi="Times New Roman" w:eastAsia="宋体" w:cs="Times New Roman"/>
          <w:color w:val="000000"/>
          <w:sz w:val="32"/>
          <w:szCs w:val="32"/>
        </w:rPr>
        <w:t>2</w:t>
      </w:r>
    </w:p>
    <w:p w14:paraId="73BF0DD9">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方正小标宋简体" w:hAnsi="方正小标宋简体" w:eastAsia="方正小标宋简体" w:cs="方正小标宋简体"/>
          <w:color w:val="000000"/>
          <w:sz w:val="44"/>
          <w:szCs w:val="44"/>
        </w:rPr>
        <w:t>信用信息异议申请表</w:t>
      </w:r>
    </w:p>
    <w:tbl>
      <w:tblPr>
        <w:tblW w:w="612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945"/>
        <w:gridCol w:w="1409"/>
        <w:gridCol w:w="789"/>
        <w:gridCol w:w="684"/>
        <w:gridCol w:w="358"/>
        <w:gridCol w:w="1935"/>
      </w:tblGrid>
      <w:tr w14:paraId="12B4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01"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893D8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申请主体</w:t>
            </w:r>
          </w:p>
          <w:p w14:paraId="787B1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姓名或名称</w:t>
            </w:r>
          </w:p>
        </w:tc>
        <w:tc>
          <w:tcPr>
            <w:tcW w:w="2090" w:type="dxa"/>
            <w:gridSpan w:val="2"/>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6B05A1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c>
          <w:tcPr>
            <w:tcW w:w="990" w:type="dxa"/>
            <w:gridSpan w:val="2"/>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AFD74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联系电话</w:t>
            </w:r>
          </w:p>
        </w:tc>
        <w:tc>
          <w:tcPr>
            <w:tcW w:w="156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4E3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45E9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880"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1850BF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主体身份信息</w:t>
            </w:r>
          </w:p>
        </w:tc>
        <w:tc>
          <w:tcPr>
            <w:tcW w:w="4920"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23BE7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自然人身份证号码：</w:t>
            </w:r>
          </w:p>
          <w:p w14:paraId="5C2E64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单位统一社会信用代码：</w:t>
            </w:r>
          </w:p>
        </w:tc>
      </w:tr>
      <w:tr w14:paraId="4CF2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371"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54704B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异议</w:t>
            </w:r>
          </w:p>
          <w:p w14:paraId="589828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内容</w:t>
            </w:r>
          </w:p>
        </w:tc>
        <w:tc>
          <w:tcPr>
            <w:tcW w:w="4920"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top"/>
          </w:tcPr>
          <w:p w14:paraId="017112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对</w:t>
            </w:r>
            <w:r>
              <w:rPr>
                <w:rFonts w:hint="eastAsia" w:ascii="仿宋_GB2312" w:hAnsi="宋体" w:eastAsia="仿宋_GB2312" w:cs="仿宋_GB2312"/>
                <w:color w:val="000000"/>
                <w:sz w:val="24"/>
                <w:szCs w:val="24"/>
                <w:u w:val="single"/>
                <w:bdr w:val="none" w:color="auto" w:sz="0" w:space="0"/>
              </w:rPr>
              <w:t>（异议信息描述）</w:t>
            </w:r>
            <w:r>
              <w:rPr>
                <w:rFonts w:hint="eastAsia" w:ascii="仿宋_GB2312" w:hAnsi="宋体" w:eastAsia="仿宋_GB2312" w:cs="仿宋_GB2312"/>
                <w:color w:val="000000"/>
                <w:sz w:val="24"/>
                <w:szCs w:val="24"/>
                <w:bdr w:val="none" w:color="auto" w:sz="0" w:space="0"/>
              </w:rPr>
              <w:t>提出异议，理由如下：</w:t>
            </w:r>
          </w:p>
          <w:p w14:paraId="148DC1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不存在相应失信行为；</w:t>
            </w:r>
          </w:p>
          <w:p w14:paraId="12196E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信用信息内容采集错误；</w:t>
            </w:r>
          </w:p>
          <w:p w14:paraId="19EC05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信用信息到期未修复；</w:t>
            </w:r>
          </w:p>
          <w:p w14:paraId="7C1087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守信信息未采集；</w:t>
            </w:r>
          </w:p>
          <w:p w14:paraId="1FD25F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其他</w:t>
            </w:r>
          </w:p>
        </w:tc>
      </w:tr>
      <w:tr w14:paraId="5625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080"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56512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异议</w:t>
            </w:r>
          </w:p>
          <w:p w14:paraId="45175E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要求</w:t>
            </w:r>
          </w:p>
        </w:tc>
        <w:tc>
          <w:tcPr>
            <w:tcW w:w="4920"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E2F9F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修改</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删除</w:t>
            </w:r>
          </w:p>
          <w:p w14:paraId="1AC5DA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增加</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其他</w:t>
            </w:r>
          </w:p>
        </w:tc>
      </w:tr>
      <w:tr w14:paraId="53ED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340"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4B5995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受理人</w:t>
            </w:r>
          </w:p>
        </w:tc>
        <w:tc>
          <w:tcPr>
            <w:tcW w:w="134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73798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c>
          <w:tcPr>
            <w:tcW w:w="1400" w:type="dxa"/>
            <w:gridSpan w:val="2"/>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2F80EB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受理日期</w:t>
            </w:r>
          </w:p>
        </w:tc>
        <w:tc>
          <w:tcPr>
            <w:tcW w:w="1910" w:type="dxa"/>
            <w:gridSpan w:val="2"/>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65D70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52C6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831" w:hRule="atLeast"/>
        </w:trPr>
        <w:tc>
          <w:tcPr>
            <w:tcW w:w="90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7CB6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海事管理</w:t>
            </w:r>
          </w:p>
          <w:p w14:paraId="19AAE6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机构审核</w:t>
            </w:r>
          </w:p>
          <w:p w14:paraId="1CAEE1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意见</w:t>
            </w:r>
          </w:p>
        </w:tc>
        <w:tc>
          <w:tcPr>
            <w:tcW w:w="4920"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DB42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bdr w:val="none" w:color="auto" w:sz="0" w:space="0"/>
              </w:rPr>
              <w:t>1.</w:t>
            </w:r>
            <w:r>
              <w:rPr>
                <w:rFonts w:hint="eastAsia" w:ascii="仿宋_GB2312" w:hAnsi="宋体" w:eastAsia="仿宋_GB2312" w:cs="仿宋_GB2312"/>
                <w:color w:val="000000"/>
                <w:sz w:val="24"/>
                <w:szCs w:val="24"/>
                <w:bdr w:val="none" w:color="auto" w:sz="0" w:space="0"/>
              </w:rPr>
              <w:t>对年月日收到的信用信息异议进行了审核，经核实</w:t>
            </w:r>
          </w:p>
          <w:p w14:paraId="05A2ED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bdr w:val="none" w:color="auto" w:sz="0" w:space="0"/>
              </w:rPr>
              <w:t>2.</w:t>
            </w:r>
            <w:r>
              <w:rPr>
                <w:rFonts w:hint="eastAsia" w:ascii="仿宋_GB2312" w:hAnsi="宋体" w:eastAsia="仿宋_GB2312" w:cs="仿宋_GB2312"/>
                <w:color w:val="000000"/>
                <w:sz w:val="24"/>
                <w:szCs w:val="24"/>
                <w:bdr w:val="none" w:color="auto" w:sz="0" w:space="0"/>
              </w:rPr>
              <w:t>对该异议的处理结果</w:t>
            </w:r>
            <w:r>
              <w:rPr>
                <w:rFonts w:hint="default" w:ascii="Times New Roman" w:hAnsi="Times New Roman" w:eastAsia="宋体" w:cs="Times New Roman"/>
                <w:color w:val="000000"/>
                <w:sz w:val="24"/>
                <w:szCs w:val="24"/>
                <w:bdr w:val="none" w:color="auto" w:sz="0" w:space="0"/>
              </w:rPr>
              <w:t>:</w:t>
            </w:r>
          </w:p>
          <w:p w14:paraId="2A37B5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0C312F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66054D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1203"/>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审核人：审核日期：</w:t>
            </w:r>
          </w:p>
        </w:tc>
      </w:tr>
    </w:tbl>
    <w:p w14:paraId="10460977">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pacing w:val="-14"/>
          <w:sz w:val="32"/>
          <w:szCs w:val="32"/>
        </w:rPr>
        <w:t>附件</w:t>
      </w:r>
      <w:r>
        <w:rPr>
          <w:rFonts w:hint="default" w:ascii="Times New Roman" w:hAnsi="Times New Roman" w:eastAsia="宋体" w:cs="Times New Roman"/>
          <w:color w:val="000000"/>
          <w:spacing w:val="-14"/>
          <w:sz w:val="32"/>
          <w:szCs w:val="32"/>
        </w:rPr>
        <w:t>3</w:t>
      </w:r>
    </w:p>
    <w:p w14:paraId="6D7C0BA0">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pacing w:val="-14"/>
          <w:sz w:val="16"/>
          <w:szCs w:val="16"/>
        </w:rPr>
      </w:pPr>
    </w:p>
    <w:p w14:paraId="3721AD41">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pacing w:val="-14"/>
          <w:sz w:val="16"/>
          <w:szCs w:val="16"/>
        </w:rPr>
      </w:pPr>
      <w:r>
        <w:rPr>
          <w:rFonts w:hint="eastAsia" w:ascii="方正小标宋简体" w:hAnsi="方正小标宋简体" w:eastAsia="方正小标宋简体" w:cs="方正小标宋简体"/>
          <w:color w:val="000000"/>
          <w:spacing w:val="-14"/>
          <w:sz w:val="44"/>
          <w:szCs w:val="44"/>
        </w:rPr>
        <w:t>信用信息异议处理通知书</w:t>
      </w:r>
    </w:p>
    <w:tbl>
      <w:tblPr>
        <w:tblW w:w="613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1966"/>
        <w:gridCol w:w="4164"/>
      </w:tblGrid>
      <w:tr w14:paraId="5CB4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6110" w:type="dxa"/>
            <w:gridSpan w:val="2"/>
            <w:tcBorders>
              <w:top w:val="single" w:color="000000" w:sz="12" w:space="0"/>
              <w:left w:val="single" w:color="000000" w:sz="12" w:space="0"/>
              <w:bottom w:val="single" w:color="000000" w:sz="4" w:space="0"/>
              <w:right w:val="single" w:color="000000" w:sz="12" w:space="0"/>
            </w:tcBorders>
            <w:shd w:val="clear"/>
            <w:tcMar>
              <w:top w:w="0" w:type="dxa"/>
              <w:left w:w="0" w:type="dxa"/>
              <w:bottom w:w="0" w:type="dxa"/>
              <w:right w:w="0" w:type="dxa"/>
            </w:tcMar>
            <w:vAlign w:val="center"/>
          </w:tcPr>
          <w:p w14:paraId="5FAE29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信用信息异议申请主体信息</w:t>
            </w:r>
          </w:p>
        </w:tc>
      </w:tr>
      <w:tr w14:paraId="2760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90" w:hRule="atLeast"/>
        </w:trPr>
        <w:tc>
          <w:tcPr>
            <w:tcW w:w="196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6D5A8F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申请主体姓名或名称</w:t>
            </w:r>
          </w:p>
        </w:tc>
        <w:tc>
          <w:tcPr>
            <w:tcW w:w="415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5D6833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2424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980" w:hRule="atLeast"/>
        </w:trPr>
        <w:tc>
          <w:tcPr>
            <w:tcW w:w="196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0C4D74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主体身份信息</w:t>
            </w:r>
          </w:p>
        </w:tc>
        <w:tc>
          <w:tcPr>
            <w:tcW w:w="415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0192E3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自然人身份证号码：</w:t>
            </w:r>
          </w:p>
          <w:p w14:paraId="393F23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单位统一社会信用代码：</w:t>
            </w:r>
          </w:p>
          <w:p w14:paraId="719B5D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tc>
      </w:tr>
      <w:tr w14:paraId="78F6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70" w:hRule="atLeast"/>
        </w:trPr>
        <w:tc>
          <w:tcPr>
            <w:tcW w:w="196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2249EC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申请日期</w:t>
            </w:r>
          </w:p>
        </w:tc>
        <w:tc>
          <w:tcPr>
            <w:tcW w:w="415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561693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tc>
      </w:tr>
      <w:tr w14:paraId="3C9E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741" w:hRule="atLeast"/>
        </w:trPr>
        <w:tc>
          <w:tcPr>
            <w:tcW w:w="196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5152F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审核情况</w:t>
            </w:r>
          </w:p>
        </w:tc>
        <w:tc>
          <w:tcPr>
            <w:tcW w:w="415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3E6BA8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你（自然人</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单位）于年月日提交了关于</w:t>
            </w:r>
            <w:r>
              <w:rPr>
                <w:rFonts w:hint="eastAsia" w:ascii="仿宋_GB2312" w:hAnsi="宋体" w:eastAsia="仿宋_GB2312" w:cs="仿宋_GB2312"/>
                <w:color w:val="000000"/>
                <w:sz w:val="24"/>
                <w:szCs w:val="24"/>
                <w:u w:val="single"/>
                <w:bdr w:val="none" w:color="auto" w:sz="0" w:space="0"/>
              </w:rPr>
              <w:t>（异议信息描述）</w:t>
            </w:r>
            <w:r>
              <w:rPr>
                <w:rFonts w:hint="eastAsia" w:ascii="仿宋_GB2312" w:hAnsi="宋体" w:eastAsia="仿宋_GB2312" w:cs="仿宋_GB2312"/>
                <w:color w:val="000000"/>
                <w:sz w:val="24"/>
                <w:szCs w:val="24"/>
                <w:bdr w:val="none" w:color="auto" w:sz="0" w:space="0"/>
              </w:rPr>
              <w:t>的异议申请，经核查：</w:t>
            </w:r>
          </w:p>
          <w:p w14:paraId="6CA566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异议理由成立。</w:t>
            </w:r>
          </w:p>
          <w:p w14:paraId="75390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异议理由不成立，理由：。</w:t>
            </w:r>
          </w:p>
        </w:tc>
      </w:tr>
      <w:tr w14:paraId="6D50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301" w:hRule="atLeast"/>
        </w:trPr>
        <w:tc>
          <w:tcPr>
            <w:tcW w:w="196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08D86F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处理决定</w:t>
            </w:r>
          </w:p>
        </w:tc>
        <w:tc>
          <w:tcPr>
            <w:tcW w:w="415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05C2FD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同意修改</w:t>
            </w:r>
          </w:p>
          <w:p w14:paraId="2A40F4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同意删除</w:t>
            </w:r>
          </w:p>
          <w:p w14:paraId="43B5D7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同意增加</w:t>
            </w:r>
          </w:p>
          <w:p w14:paraId="3EC3A3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不予修改</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不予删除</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不予增加</w:t>
            </w:r>
          </w:p>
          <w:p w14:paraId="10DB7F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38"/>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其他</w:t>
            </w:r>
          </w:p>
          <w:p w14:paraId="38AF82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日期</w:t>
            </w:r>
            <w:r>
              <w:rPr>
                <w:rFonts w:hint="default" w:ascii="Times New Roman" w:hAnsi="Times New Roman" w:eastAsia="宋体" w:cs="Times New Roman"/>
                <w:color w:val="000000"/>
                <w:sz w:val="24"/>
                <w:szCs w:val="24"/>
                <w:bdr w:val="none" w:color="auto" w:sz="0" w:space="0"/>
              </w:rPr>
              <w:t>: </w:t>
            </w:r>
            <w:r>
              <w:rPr>
                <w:rFonts w:hint="eastAsia" w:ascii="仿宋_GB2312" w:hAnsi="宋体" w:eastAsia="仿宋_GB2312" w:cs="仿宋_GB2312"/>
                <w:color w:val="000000"/>
                <w:sz w:val="24"/>
                <w:szCs w:val="24"/>
                <w:bdr w:val="none" w:color="auto" w:sz="0" w:space="0"/>
              </w:rPr>
              <w:t>单位盖章</w:t>
            </w:r>
            <w:r>
              <w:rPr>
                <w:rFonts w:hint="default" w:ascii="Times New Roman" w:hAnsi="Times New Roman" w:eastAsia="宋体" w:cs="Times New Roman"/>
                <w:color w:val="000000"/>
                <w:sz w:val="24"/>
                <w:szCs w:val="24"/>
                <w:bdr w:val="none" w:color="auto" w:sz="0" w:space="0"/>
              </w:rPr>
              <w:t>:</w:t>
            </w:r>
          </w:p>
        </w:tc>
      </w:tr>
      <w:tr w14:paraId="731D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51" w:hRule="atLeast"/>
        </w:trPr>
        <w:tc>
          <w:tcPr>
            <w:tcW w:w="1960" w:type="dxa"/>
            <w:tcBorders>
              <w:top w:val="single" w:color="000000" w:sz="4" w:space="0"/>
              <w:left w:val="single" w:color="000000" w:sz="12" w:space="0"/>
              <w:bottom w:val="single" w:color="000000" w:sz="12" w:space="0"/>
              <w:right w:val="nil"/>
            </w:tcBorders>
            <w:shd w:val="clear"/>
            <w:tcMar>
              <w:top w:w="0" w:type="dxa"/>
              <w:left w:w="0" w:type="dxa"/>
              <w:bottom w:w="0" w:type="dxa"/>
              <w:right w:w="0" w:type="dxa"/>
            </w:tcMar>
            <w:vAlign w:val="center"/>
          </w:tcPr>
          <w:p w14:paraId="4E9B3C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备注</w:t>
            </w:r>
          </w:p>
        </w:tc>
        <w:tc>
          <w:tcPr>
            <w:tcW w:w="4150" w:type="dxa"/>
            <w:tcBorders>
              <w:top w:val="single" w:color="000000" w:sz="4" w:space="0"/>
              <w:left w:val="single" w:color="000000" w:sz="4" w:space="0"/>
              <w:bottom w:val="single" w:color="000000" w:sz="12" w:space="0"/>
              <w:right w:val="single" w:color="000000" w:sz="12" w:space="0"/>
            </w:tcBorders>
            <w:shd w:val="clear"/>
            <w:tcMar>
              <w:top w:w="0" w:type="dxa"/>
              <w:left w:w="0" w:type="dxa"/>
              <w:bottom w:w="0" w:type="dxa"/>
              <w:right w:w="0" w:type="dxa"/>
            </w:tcMar>
            <w:vAlign w:val="top"/>
          </w:tcPr>
          <w:p w14:paraId="7D5EDC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bl>
    <w:p w14:paraId="243DE141">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rPr>
        <w:t>说明：通知书一式两份，申请主体、海事管理机构各留一份存档。</w:t>
      </w:r>
    </w:p>
    <w:p w14:paraId="40ECD0E6">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z w:val="32"/>
          <w:szCs w:val="32"/>
        </w:rPr>
        <w:t>附件</w:t>
      </w:r>
      <w:r>
        <w:rPr>
          <w:rFonts w:hint="default" w:ascii="Times New Roman" w:hAnsi="Times New Roman" w:eastAsia="宋体" w:cs="Times New Roman"/>
          <w:color w:val="000000"/>
          <w:sz w:val="32"/>
          <w:szCs w:val="32"/>
        </w:rPr>
        <w:t>4</w:t>
      </w:r>
    </w:p>
    <w:p w14:paraId="29F2B2BD">
      <w:pPr>
        <w:pStyle w:val="6"/>
        <w:keepNext w:val="0"/>
        <w:keepLines w:val="0"/>
        <w:widowControl/>
        <w:suppressLineNumbers w:val="0"/>
        <w:bidi w:val="0"/>
        <w:spacing w:before="238" w:beforeAutospacing="0" w:after="62" w:afterAutospacing="0" w:line="579" w:lineRule="atLeast"/>
        <w:jc w:val="center"/>
        <w:rPr>
          <w:b w:val="0"/>
          <w:bCs w:val="0"/>
          <w:color w:val="000000"/>
        </w:rPr>
      </w:pPr>
      <w:r>
        <w:rPr>
          <w:rFonts w:hint="eastAsia" w:ascii="方正小标宋简体" w:hAnsi="方正小标宋简体" w:eastAsia="方正小标宋简体" w:cs="方正小标宋简体"/>
          <w:b w:val="0"/>
          <w:bCs w:val="0"/>
          <w:color w:val="000000"/>
          <w:sz w:val="44"/>
          <w:szCs w:val="44"/>
        </w:rPr>
        <w:t>信用修复申请表</w:t>
      </w:r>
    </w:p>
    <w:tbl>
      <w:tblPr>
        <w:tblW w:w="620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422"/>
        <w:gridCol w:w="1028"/>
        <w:gridCol w:w="4750"/>
      </w:tblGrid>
      <w:tr w14:paraId="27D6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10" w:type="dxa"/>
            <w:vMerge w:val="restart"/>
            <w:tcBorders>
              <w:top w:val="single" w:color="000000" w:sz="12" w:space="0"/>
              <w:left w:val="single" w:color="000000" w:sz="12" w:space="0"/>
              <w:bottom w:val="single" w:color="000000" w:sz="4" w:space="0"/>
              <w:right w:val="nil"/>
            </w:tcBorders>
            <w:shd w:val="clear"/>
            <w:tcMar>
              <w:top w:w="0" w:type="dxa"/>
              <w:left w:w="108" w:type="dxa"/>
              <w:bottom w:w="0" w:type="dxa"/>
              <w:right w:w="0" w:type="dxa"/>
            </w:tcMar>
            <w:vAlign w:val="center"/>
          </w:tcPr>
          <w:p w14:paraId="736B29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8"/>
                <w:szCs w:val="28"/>
                <w:bdr w:val="none" w:color="auto" w:sz="0" w:space="0"/>
              </w:rPr>
              <w:t>申请主体基本信息</w:t>
            </w:r>
          </w:p>
        </w:tc>
        <w:tc>
          <w:tcPr>
            <w:tcW w:w="1000" w:type="dxa"/>
            <w:tcBorders>
              <w:top w:val="single" w:color="000000" w:sz="12" w:space="0"/>
              <w:left w:val="single" w:color="000000" w:sz="12" w:space="0"/>
              <w:bottom w:val="single" w:color="000000" w:sz="4" w:space="0"/>
              <w:right w:val="nil"/>
            </w:tcBorders>
            <w:shd w:val="clear"/>
            <w:tcMar>
              <w:top w:w="0" w:type="dxa"/>
              <w:left w:w="108" w:type="dxa"/>
              <w:bottom w:w="0" w:type="dxa"/>
              <w:right w:w="0" w:type="dxa"/>
            </w:tcMar>
            <w:vAlign w:val="center"/>
          </w:tcPr>
          <w:p w14:paraId="0F040B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姓名或名称</w:t>
            </w:r>
          </w:p>
        </w:tc>
        <w:tc>
          <w:tcPr>
            <w:tcW w:w="4340" w:type="dxa"/>
            <w:tcBorders>
              <w:top w:val="single" w:color="000000" w:sz="12"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155848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4A41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10" w:type="dxa"/>
            <w:vMerge w:val="continue"/>
            <w:tcBorders>
              <w:top w:val="single" w:color="000000" w:sz="12" w:space="0"/>
              <w:left w:val="single" w:color="000000" w:sz="12" w:space="0"/>
              <w:bottom w:val="single" w:color="000000" w:sz="4" w:space="0"/>
              <w:right w:val="nil"/>
            </w:tcBorders>
            <w:shd w:val="clear"/>
            <w:tcMar>
              <w:top w:w="0" w:type="dxa"/>
              <w:left w:w="108" w:type="dxa"/>
              <w:bottom w:w="0" w:type="dxa"/>
              <w:right w:w="0" w:type="dxa"/>
            </w:tcMar>
            <w:vAlign w:val="center"/>
          </w:tcPr>
          <w:p w14:paraId="1C5AF4B1">
            <w:pPr>
              <w:rPr>
                <w:rFonts w:hint="eastAsia" w:ascii="宋体"/>
                <w:sz w:val="24"/>
                <w:szCs w:val="24"/>
              </w:rPr>
            </w:pPr>
          </w:p>
        </w:tc>
        <w:tc>
          <w:tcPr>
            <w:tcW w:w="100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613DA6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主体身份信息</w:t>
            </w:r>
          </w:p>
        </w:tc>
        <w:tc>
          <w:tcPr>
            <w:tcW w:w="4340" w:type="dxa"/>
            <w:tcBorders>
              <w:top w:val="single" w:color="000000" w:sz="4"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58EF21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自然人身份证号码：</w:t>
            </w:r>
          </w:p>
          <w:p w14:paraId="5840CD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单位统一社会信用代码：</w:t>
            </w:r>
          </w:p>
        </w:tc>
      </w:tr>
      <w:tr w14:paraId="07AB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10" w:type="dxa"/>
            <w:vMerge w:val="continue"/>
            <w:tcBorders>
              <w:top w:val="single" w:color="000000" w:sz="12" w:space="0"/>
              <w:left w:val="single" w:color="000000" w:sz="12" w:space="0"/>
              <w:bottom w:val="single" w:color="000000" w:sz="4" w:space="0"/>
              <w:right w:val="nil"/>
            </w:tcBorders>
            <w:shd w:val="clear"/>
            <w:tcMar>
              <w:top w:w="0" w:type="dxa"/>
              <w:left w:w="108" w:type="dxa"/>
              <w:bottom w:w="0" w:type="dxa"/>
              <w:right w:w="0" w:type="dxa"/>
            </w:tcMar>
            <w:vAlign w:val="center"/>
          </w:tcPr>
          <w:p w14:paraId="735F69C5">
            <w:pPr>
              <w:rPr>
                <w:rFonts w:hint="eastAsia" w:ascii="宋体"/>
                <w:sz w:val="24"/>
                <w:szCs w:val="24"/>
              </w:rPr>
            </w:pPr>
          </w:p>
        </w:tc>
        <w:tc>
          <w:tcPr>
            <w:tcW w:w="100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61C7AF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联系电话</w:t>
            </w:r>
          </w:p>
        </w:tc>
        <w:tc>
          <w:tcPr>
            <w:tcW w:w="4340" w:type="dxa"/>
            <w:tcBorders>
              <w:top w:val="single" w:color="000000" w:sz="4"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3A6BF7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2BD0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10" w:type="dxa"/>
            <w:vMerge w:val="restart"/>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67A8A5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8"/>
                <w:szCs w:val="28"/>
                <w:bdr w:val="none" w:color="auto" w:sz="0" w:space="0"/>
              </w:rPr>
              <w:t>申请修复的信用信息</w:t>
            </w:r>
          </w:p>
        </w:tc>
        <w:tc>
          <w:tcPr>
            <w:tcW w:w="100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20FAFF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采集信息的海事管理机构</w:t>
            </w:r>
          </w:p>
        </w:tc>
        <w:tc>
          <w:tcPr>
            <w:tcW w:w="4340" w:type="dxa"/>
            <w:tcBorders>
              <w:top w:val="single" w:color="000000" w:sz="4"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23D0AC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5C83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10" w:type="dxa"/>
            <w:vMerge w:val="continue"/>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5A03A7E6">
            <w:pPr>
              <w:rPr>
                <w:rFonts w:hint="eastAsia" w:ascii="宋体"/>
                <w:sz w:val="24"/>
                <w:szCs w:val="24"/>
              </w:rPr>
            </w:pPr>
          </w:p>
        </w:tc>
        <w:tc>
          <w:tcPr>
            <w:tcW w:w="100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74AF90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信用信息</w:t>
            </w:r>
          </w:p>
          <w:p w14:paraId="0C4F10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内容描述</w:t>
            </w:r>
          </w:p>
        </w:tc>
        <w:tc>
          <w:tcPr>
            <w:tcW w:w="4340" w:type="dxa"/>
            <w:tcBorders>
              <w:top w:val="single" w:color="000000" w:sz="4"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61ED99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年</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月</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日，因</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行为被采集信用信息等。</w:t>
            </w:r>
          </w:p>
        </w:tc>
      </w:tr>
      <w:tr w14:paraId="5E91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491" w:hRule="atLeast"/>
        </w:trPr>
        <w:tc>
          <w:tcPr>
            <w:tcW w:w="41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4F0A8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8"/>
                <w:szCs w:val="28"/>
                <w:bdr w:val="none" w:color="auto" w:sz="0" w:space="0"/>
              </w:rPr>
              <w:t>申请信用修复理由</w:t>
            </w:r>
          </w:p>
        </w:tc>
        <w:tc>
          <w:tcPr>
            <w:tcW w:w="100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2E31F3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在相应内容处打钩，可多选</w:t>
            </w:r>
          </w:p>
        </w:tc>
        <w:tc>
          <w:tcPr>
            <w:tcW w:w="4340" w:type="dxa"/>
            <w:tcBorders>
              <w:top w:val="single" w:color="000000" w:sz="4" w:space="0"/>
              <w:left w:val="single" w:color="000000" w:sz="4" w:space="0"/>
              <w:bottom w:val="single" w:color="000000" w:sz="4" w:space="0"/>
              <w:right w:val="single" w:color="000000" w:sz="12" w:space="0"/>
            </w:tcBorders>
            <w:shd w:val="clear"/>
            <w:tcMar>
              <w:top w:w="0" w:type="dxa"/>
              <w:left w:w="108" w:type="dxa"/>
              <w:bottom w:w="0" w:type="dxa"/>
              <w:right w:w="108" w:type="dxa"/>
            </w:tcMar>
            <w:vAlign w:val="center"/>
          </w:tcPr>
          <w:p w14:paraId="2273F6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失信行为已纠正，未造成社会不良影响；</w:t>
            </w:r>
          </w:p>
          <w:p w14:paraId="6776A3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失信行为已纠正，已主动消除社会不良影响；</w:t>
            </w:r>
          </w:p>
          <w:p w14:paraId="41B9FF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自信用信息认定之日起至申请信用修复期间未产生新的记入信用档案的同类信用信息；</w:t>
            </w:r>
          </w:p>
          <w:p w14:paraId="5479DD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行政处理决定明确的法定责任和义务已履行完毕。</w:t>
            </w:r>
          </w:p>
        </w:tc>
      </w:tr>
      <w:tr w14:paraId="70D6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1150" w:hRule="atLeast"/>
        </w:trPr>
        <w:tc>
          <w:tcPr>
            <w:tcW w:w="410" w:type="dxa"/>
            <w:tcBorders>
              <w:top w:val="single" w:color="000000" w:sz="4" w:space="0"/>
              <w:left w:val="single" w:color="000000" w:sz="12" w:space="0"/>
              <w:bottom w:val="single" w:color="000000" w:sz="4" w:space="0"/>
              <w:right w:val="nil"/>
            </w:tcBorders>
            <w:shd w:val="clear"/>
            <w:tcMar>
              <w:top w:w="0" w:type="dxa"/>
              <w:left w:w="108" w:type="dxa"/>
              <w:bottom w:w="0" w:type="dxa"/>
              <w:right w:w="0" w:type="dxa"/>
            </w:tcMar>
            <w:vAlign w:val="center"/>
          </w:tcPr>
          <w:p w14:paraId="1E73AA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8"/>
                <w:szCs w:val="28"/>
                <w:bdr w:val="none" w:color="auto" w:sz="0" w:space="0"/>
              </w:rPr>
              <w:t>提交材料</w:t>
            </w:r>
          </w:p>
        </w:tc>
        <w:tc>
          <w:tcPr>
            <w:tcW w:w="5480" w:type="dxa"/>
            <w:gridSpan w:val="2"/>
            <w:tcBorders>
              <w:top w:val="single" w:color="000000" w:sz="4" w:space="0"/>
              <w:left w:val="single" w:color="000000" w:sz="12" w:space="0"/>
              <w:bottom w:val="single" w:color="000000" w:sz="4" w:space="0"/>
              <w:right w:val="single" w:color="000000" w:sz="12" w:space="0"/>
            </w:tcBorders>
            <w:shd w:val="clear"/>
            <w:tcMar>
              <w:top w:w="0" w:type="dxa"/>
              <w:left w:w="108" w:type="dxa"/>
              <w:bottom w:w="0" w:type="dxa"/>
              <w:right w:w="108" w:type="dxa"/>
            </w:tcMar>
            <w:vAlign w:val="center"/>
          </w:tcPr>
          <w:p w14:paraId="118265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u w:val="single"/>
                <w:bdr w:val="none" w:color="auto" w:sz="0" w:space="0"/>
              </w:rPr>
              <w:t>1.</w:t>
            </w:r>
          </w:p>
          <w:p w14:paraId="033226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u w:val="single"/>
                <w:bdr w:val="none" w:color="auto" w:sz="0" w:space="0"/>
              </w:rPr>
              <w:t>2.</w:t>
            </w:r>
          </w:p>
        </w:tc>
      </w:tr>
      <w:tr w14:paraId="0F0C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1461" w:hRule="atLeast"/>
        </w:trPr>
        <w:tc>
          <w:tcPr>
            <w:tcW w:w="6030" w:type="dxa"/>
            <w:gridSpan w:val="3"/>
            <w:tcBorders>
              <w:top w:val="single" w:color="000000" w:sz="4" w:space="0"/>
              <w:left w:val="single" w:color="000000" w:sz="12" w:space="0"/>
              <w:bottom w:val="single" w:color="000000" w:sz="12" w:space="0"/>
              <w:right w:val="single" w:color="000000" w:sz="12" w:space="0"/>
            </w:tcBorders>
            <w:shd w:val="clear"/>
            <w:tcMar>
              <w:top w:w="0" w:type="dxa"/>
              <w:left w:w="108" w:type="dxa"/>
              <w:bottom w:w="0" w:type="dxa"/>
              <w:right w:w="108" w:type="dxa"/>
            </w:tcMar>
            <w:vAlign w:val="top"/>
          </w:tcPr>
          <w:p w14:paraId="4F39C2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本人（自然人</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单位）声明，提交的材料真实有效。</w:t>
            </w:r>
          </w:p>
          <w:p w14:paraId="68A01A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17F03F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3121"/>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申请主体签字（盖章）：</w:t>
            </w:r>
          </w:p>
          <w:p w14:paraId="34CD03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3121"/>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申请日期：</w:t>
            </w:r>
          </w:p>
        </w:tc>
      </w:tr>
    </w:tbl>
    <w:p w14:paraId="2EC318E8">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z w:val="32"/>
          <w:szCs w:val="32"/>
        </w:rPr>
        <w:t>附件</w:t>
      </w:r>
      <w:r>
        <w:rPr>
          <w:rFonts w:hint="default" w:ascii="Times New Roman" w:hAnsi="Times New Roman" w:eastAsia="宋体" w:cs="Times New Roman"/>
          <w:color w:val="000000"/>
          <w:sz w:val="32"/>
          <w:szCs w:val="32"/>
        </w:rPr>
        <w:t>5</w:t>
      </w:r>
    </w:p>
    <w:p w14:paraId="34B5D085">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z w:val="16"/>
          <w:szCs w:val="16"/>
        </w:rPr>
      </w:pPr>
      <w:r>
        <w:rPr>
          <w:rFonts w:hint="eastAsia" w:ascii="方正小标宋简体" w:hAnsi="方正小标宋简体" w:eastAsia="方正小标宋简体" w:cs="方正小标宋简体"/>
          <w:color w:val="000000"/>
          <w:sz w:val="44"/>
          <w:szCs w:val="44"/>
        </w:rPr>
        <w:t>信用修复承诺书</w:t>
      </w:r>
    </w:p>
    <w:p w14:paraId="0E0D8A78">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p>
    <w:tbl>
      <w:tblPr>
        <w:tblW w:w="568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1304"/>
        <w:gridCol w:w="1315"/>
        <w:gridCol w:w="1315"/>
        <w:gridCol w:w="1746"/>
      </w:tblGrid>
      <w:tr w14:paraId="63A7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127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2E90F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承诺主体</w:t>
            </w:r>
          </w:p>
          <w:p w14:paraId="32238D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姓名或名称</w:t>
            </w:r>
          </w:p>
        </w:tc>
        <w:tc>
          <w:tcPr>
            <w:tcW w:w="1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97CC8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c>
          <w:tcPr>
            <w:tcW w:w="128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D0EAF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联系电话</w:t>
            </w:r>
          </w:p>
        </w:tc>
        <w:tc>
          <w:tcPr>
            <w:tcW w:w="128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A29F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2155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740" w:hRule="atLeast"/>
        </w:trPr>
        <w:tc>
          <w:tcPr>
            <w:tcW w:w="127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30D99D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主体身份信息</w:t>
            </w:r>
          </w:p>
        </w:tc>
        <w:tc>
          <w:tcPr>
            <w:tcW w:w="41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6A1E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left"/>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自然人身份证号码：</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单位统一社会信用代码：</w:t>
            </w:r>
          </w:p>
        </w:tc>
      </w:tr>
      <w:tr w14:paraId="229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21" w:hRule="atLeast"/>
        </w:trPr>
        <w:tc>
          <w:tcPr>
            <w:tcW w:w="1270" w:type="dxa"/>
            <w:tcBorders>
              <w:top w:val="single" w:color="000000" w:sz="4" w:space="0"/>
              <w:left w:val="single" w:color="000000" w:sz="4" w:space="0"/>
              <w:bottom w:val="single" w:color="000000" w:sz="4" w:space="0"/>
              <w:right w:val="nil"/>
            </w:tcBorders>
            <w:shd w:val="clear"/>
            <w:tcMar>
              <w:top w:w="0" w:type="dxa"/>
              <w:left w:w="108" w:type="dxa"/>
              <w:bottom w:w="0" w:type="dxa"/>
              <w:right w:w="0" w:type="dxa"/>
            </w:tcMar>
            <w:vAlign w:val="center"/>
          </w:tcPr>
          <w:p w14:paraId="0F05F3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承诺内容</w:t>
            </w:r>
          </w:p>
        </w:tc>
        <w:tc>
          <w:tcPr>
            <w:tcW w:w="41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07AA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承诺内容包括但不限于承诺原失信行为已纠正、相同的失信行为不重复发生、严格遵守海事法律法规、诚信从业等。</w:t>
            </w:r>
          </w:p>
        </w:tc>
      </w:tr>
      <w:tr w14:paraId="1BE8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411" w:hRule="atLeast"/>
        </w:trPr>
        <w:tc>
          <w:tcPr>
            <w:tcW w:w="5530"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01806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承诺主体保证以上内容为承诺人真实意思表示，并自愿接受不实承诺导致的法律责任。</w:t>
            </w:r>
          </w:p>
          <w:p w14:paraId="24871E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28B1E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5EFFC9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204"/>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承诺主体签名（盖章）：</w:t>
            </w:r>
          </w:p>
          <w:p w14:paraId="6F34CC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204"/>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承诺日期：</w:t>
            </w:r>
          </w:p>
        </w:tc>
      </w:tr>
    </w:tbl>
    <w:p w14:paraId="1B1B58CE">
      <w:pPr>
        <w:pStyle w:val="6"/>
        <w:keepNext w:val="0"/>
        <w:keepLines w:val="0"/>
        <w:widowControl/>
        <w:suppressLineNumbers w:val="0"/>
        <w:bidi w:val="0"/>
        <w:spacing w:before="0" w:beforeAutospacing="0" w:after="0" w:afterAutospacing="0" w:line="579" w:lineRule="atLeast"/>
        <w:ind w:left="0" w:right="0"/>
        <w:jc w:val="both"/>
        <w:rPr>
          <w:rFonts w:hint="eastAsia" w:ascii="宋体" w:hAnsi="宋体" w:eastAsia="宋体" w:cs="宋体"/>
          <w:color w:val="000000"/>
          <w:sz w:val="16"/>
          <w:szCs w:val="16"/>
        </w:rPr>
      </w:pPr>
      <w:r>
        <w:rPr>
          <w:rFonts w:hint="eastAsia" w:ascii="黑体" w:hAnsi="宋体" w:eastAsia="黑体" w:cs="黑体"/>
          <w:color w:val="000000"/>
          <w:spacing w:val="-14"/>
          <w:sz w:val="32"/>
          <w:szCs w:val="32"/>
        </w:rPr>
        <w:t>附件</w:t>
      </w:r>
      <w:r>
        <w:rPr>
          <w:rFonts w:hint="default" w:ascii="Times New Roman" w:hAnsi="Times New Roman" w:eastAsia="宋体" w:cs="Times New Roman"/>
          <w:color w:val="000000"/>
          <w:spacing w:val="-14"/>
          <w:sz w:val="32"/>
          <w:szCs w:val="32"/>
        </w:rPr>
        <w:t>6</w:t>
      </w:r>
    </w:p>
    <w:p w14:paraId="6D7C79B2">
      <w:pPr>
        <w:pStyle w:val="6"/>
        <w:keepNext w:val="0"/>
        <w:keepLines w:val="0"/>
        <w:widowControl/>
        <w:suppressLineNumbers w:val="0"/>
        <w:bidi w:val="0"/>
        <w:spacing w:before="0" w:beforeAutospacing="0" w:after="0" w:afterAutospacing="0" w:line="579" w:lineRule="atLeast"/>
        <w:ind w:left="0" w:right="0"/>
        <w:jc w:val="center"/>
        <w:rPr>
          <w:rFonts w:hint="eastAsia" w:ascii="宋体" w:hAnsi="宋体" w:eastAsia="宋体" w:cs="宋体"/>
          <w:color w:val="000000"/>
          <w:spacing w:val="-14"/>
          <w:sz w:val="16"/>
          <w:szCs w:val="16"/>
        </w:rPr>
      </w:pPr>
      <w:r>
        <w:rPr>
          <w:rFonts w:hint="eastAsia" w:ascii="方正小标宋简体" w:hAnsi="方正小标宋简体" w:eastAsia="方正小标宋简体" w:cs="方正小标宋简体"/>
          <w:color w:val="000000"/>
          <w:spacing w:val="-14"/>
          <w:sz w:val="44"/>
          <w:szCs w:val="44"/>
        </w:rPr>
        <w:t>信用修复通知书</w:t>
      </w:r>
    </w:p>
    <w:tbl>
      <w:tblPr>
        <w:tblW w:w="614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1796"/>
        <w:gridCol w:w="4344"/>
      </w:tblGrid>
      <w:tr w14:paraId="79D4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00" w:hRule="atLeast"/>
        </w:trPr>
        <w:tc>
          <w:tcPr>
            <w:tcW w:w="6110" w:type="dxa"/>
            <w:gridSpan w:val="2"/>
            <w:tcBorders>
              <w:top w:val="single" w:color="000000" w:sz="12" w:space="0"/>
              <w:left w:val="single" w:color="000000" w:sz="12" w:space="0"/>
              <w:bottom w:val="single" w:color="000000" w:sz="4" w:space="0"/>
              <w:right w:val="single" w:color="000000" w:sz="12" w:space="0"/>
            </w:tcBorders>
            <w:shd w:val="clear"/>
            <w:tcMar>
              <w:top w:w="0" w:type="dxa"/>
              <w:left w:w="0" w:type="dxa"/>
              <w:bottom w:w="0" w:type="dxa"/>
              <w:right w:w="0" w:type="dxa"/>
            </w:tcMar>
            <w:vAlign w:val="center"/>
          </w:tcPr>
          <w:p w14:paraId="1903B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信用修复申请主体信息</w:t>
            </w:r>
          </w:p>
        </w:tc>
      </w:tr>
      <w:tr w14:paraId="333C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90" w:hRule="atLeast"/>
        </w:trPr>
        <w:tc>
          <w:tcPr>
            <w:tcW w:w="179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462725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申请主体姓名或名称</w:t>
            </w:r>
          </w:p>
        </w:tc>
        <w:tc>
          <w:tcPr>
            <w:tcW w:w="433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208418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7D3C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890" w:hRule="atLeast"/>
        </w:trPr>
        <w:tc>
          <w:tcPr>
            <w:tcW w:w="179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2F729A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主体身份信息</w:t>
            </w:r>
          </w:p>
        </w:tc>
        <w:tc>
          <w:tcPr>
            <w:tcW w:w="433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3C3DE1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自然人身份证号码：</w:t>
            </w:r>
          </w:p>
          <w:p w14:paraId="276B63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单位统一社会信用代码：</w:t>
            </w:r>
          </w:p>
        </w:tc>
      </w:tr>
      <w:tr w14:paraId="0059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380" w:hRule="atLeast"/>
        </w:trPr>
        <w:tc>
          <w:tcPr>
            <w:tcW w:w="179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6A7B52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申请日期</w:t>
            </w:r>
          </w:p>
        </w:tc>
        <w:tc>
          <w:tcPr>
            <w:tcW w:w="433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091174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p>
        </w:tc>
      </w:tr>
      <w:tr w14:paraId="5E2A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60" w:hRule="atLeast"/>
        </w:trPr>
        <w:tc>
          <w:tcPr>
            <w:tcW w:w="6110" w:type="dxa"/>
            <w:gridSpan w:val="2"/>
            <w:tcBorders>
              <w:top w:val="single" w:color="000000" w:sz="4" w:space="0"/>
              <w:left w:val="single" w:color="000000" w:sz="12" w:space="0"/>
              <w:bottom w:val="single" w:color="000000" w:sz="4" w:space="0"/>
              <w:right w:val="single" w:color="000000" w:sz="12" w:space="0"/>
            </w:tcBorders>
            <w:shd w:val="clear"/>
            <w:tcMar>
              <w:top w:w="0" w:type="dxa"/>
              <w:left w:w="0" w:type="dxa"/>
              <w:bottom w:w="0" w:type="dxa"/>
              <w:right w:w="0" w:type="dxa"/>
            </w:tcMar>
            <w:vAlign w:val="center"/>
          </w:tcPr>
          <w:p w14:paraId="17BCBA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海事管理机构修复决定</w:t>
            </w:r>
          </w:p>
        </w:tc>
      </w:tr>
      <w:tr w14:paraId="676F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351" w:hRule="atLeast"/>
        </w:trPr>
        <w:tc>
          <w:tcPr>
            <w:tcW w:w="179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0F5A87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修复认定情况</w:t>
            </w:r>
          </w:p>
        </w:tc>
        <w:tc>
          <w:tcPr>
            <w:tcW w:w="433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center"/>
          </w:tcPr>
          <w:p w14:paraId="36A263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修复申请基本情况：</w:t>
            </w:r>
            <w:r>
              <w:rPr>
                <w:rFonts w:hint="eastAsia" w:ascii="仿宋_GB2312" w:hAnsi="宋体" w:eastAsia="仿宋_GB2312" w:cs="仿宋_GB2312"/>
                <w:color w:val="000000"/>
                <w:sz w:val="24"/>
                <w:szCs w:val="24"/>
                <w:u w:val="single"/>
                <w:bdr w:val="none" w:color="auto" w:sz="0" w:space="0"/>
              </w:rPr>
              <w:t>（自然人</w:t>
            </w:r>
            <w:r>
              <w:rPr>
                <w:rFonts w:hint="default" w:ascii="Times New Roman" w:hAnsi="Times New Roman" w:eastAsia="宋体" w:cs="Times New Roman"/>
                <w:color w:val="000000"/>
                <w:sz w:val="24"/>
                <w:szCs w:val="24"/>
                <w:u w:val="single"/>
                <w:bdr w:val="none" w:color="auto" w:sz="0" w:space="0"/>
              </w:rPr>
              <w:t>/</w:t>
            </w:r>
            <w:r>
              <w:rPr>
                <w:rFonts w:hint="eastAsia" w:ascii="仿宋_GB2312" w:hAnsi="宋体" w:eastAsia="仿宋_GB2312" w:cs="仿宋_GB2312"/>
                <w:color w:val="000000"/>
                <w:sz w:val="24"/>
                <w:szCs w:val="24"/>
                <w:u w:val="single"/>
                <w:bdr w:val="none" w:color="auto" w:sz="0" w:space="0"/>
              </w:rPr>
              <w:t>单位）</w:t>
            </w:r>
            <w:r>
              <w:rPr>
                <w:rFonts w:hint="eastAsia" w:ascii="仿宋_GB2312" w:hAnsi="宋体" w:eastAsia="仿宋_GB2312" w:cs="仿宋_GB2312"/>
                <w:color w:val="000000"/>
                <w:sz w:val="24"/>
                <w:szCs w:val="24"/>
                <w:bdr w:val="none" w:color="auto" w:sz="0" w:space="0"/>
              </w:rPr>
              <w:t>提交了关于</w:t>
            </w:r>
            <w:r>
              <w:rPr>
                <w:rFonts w:hint="eastAsia" w:ascii="仿宋_GB2312" w:hAnsi="宋体" w:eastAsia="仿宋_GB2312" w:cs="仿宋_GB2312"/>
                <w:color w:val="000000"/>
                <w:sz w:val="24"/>
                <w:szCs w:val="24"/>
                <w:u w:val="single"/>
                <w:bdr w:val="none" w:color="auto" w:sz="0" w:space="0"/>
              </w:rPr>
              <w:t>（信用信息描述）</w:t>
            </w:r>
            <w:r>
              <w:rPr>
                <w:rFonts w:hint="eastAsia" w:ascii="仿宋_GB2312" w:hAnsi="宋体" w:eastAsia="仿宋_GB2312" w:cs="仿宋_GB2312"/>
                <w:color w:val="000000"/>
                <w:sz w:val="24"/>
                <w:szCs w:val="24"/>
                <w:bdr w:val="none" w:color="auto" w:sz="0" w:space="0"/>
              </w:rPr>
              <w:t>的修复申请。</w:t>
            </w:r>
          </w:p>
          <w:p w14:paraId="30D0BA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审核情况：经核查，（自然人</w:t>
            </w:r>
            <w:r>
              <w:rPr>
                <w:rFonts w:hint="default" w:ascii="Times New Roman" w:hAnsi="Times New Roman" w:eastAsia="宋体" w:cs="Times New Roman"/>
                <w:color w:val="000000"/>
                <w:sz w:val="24"/>
                <w:szCs w:val="24"/>
                <w:bdr w:val="none" w:color="auto" w:sz="0" w:space="0"/>
              </w:rPr>
              <w:t>/</w:t>
            </w:r>
            <w:r>
              <w:rPr>
                <w:rFonts w:hint="eastAsia" w:ascii="仿宋_GB2312" w:hAnsi="宋体" w:eastAsia="仿宋_GB2312" w:cs="仿宋_GB2312"/>
                <w:color w:val="000000"/>
                <w:sz w:val="24"/>
                <w:szCs w:val="24"/>
                <w:bdr w:val="none" w:color="auto" w:sz="0" w:space="0"/>
              </w:rPr>
              <w:t>单位）已实施了以下信用修复措施：</w:t>
            </w:r>
          </w:p>
          <w:p w14:paraId="45B543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u w:val="single"/>
                <w:bdr w:val="none" w:color="auto" w:sz="0" w:space="0"/>
              </w:rPr>
              <w:t>1.</w:t>
            </w:r>
          </w:p>
          <w:p w14:paraId="49EC67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default" w:ascii="Times New Roman" w:hAnsi="Times New Roman" w:eastAsia="宋体" w:cs="Times New Roman"/>
                <w:color w:val="000000"/>
                <w:sz w:val="24"/>
                <w:szCs w:val="24"/>
                <w:u w:val="single"/>
                <w:bdr w:val="none" w:color="auto" w:sz="0" w:space="0"/>
              </w:rPr>
              <w:t>2.</w:t>
            </w:r>
          </w:p>
          <w:p w14:paraId="1F9728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其他核查情况说明：</w:t>
            </w:r>
          </w:p>
        </w:tc>
      </w:tr>
      <w:tr w14:paraId="0791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1090" w:hRule="atLeast"/>
        </w:trPr>
        <w:tc>
          <w:tcPr>
            <w:tcW w:w="1790" w:type="dxa"/>
            <w:tcBorders>
              <w:top w:val="single" w:color="000000" w:sz="4" w:space="0"/>
              <w:left w:val="single" w:color="000000" w:sz="12" w:space="0"/>
              <w:bottom w:val="single" w:color="000000" w:sz="4" w:space="0"/>
              <w:right w:val="nil"/>
            </w:tcBorders>
            <w:shd w:val="clear"/>
            <w:tcMar>
              <w:top w:w="0" w:type="dxa"/>
              <w:left w:w="0" w:type="dxa"/>
              <w:bottom w:w="0" w:type="dxa"/>
              <w:right w:w="0" w:type="dxa"/>
            </w:tcMar>
            <w:vAlign w:val="center"/>
          </w:tcPr>
          <w:p w14:paraId="417805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修复决定</w:t>
            </w:r>
          </w:p>
        </w:tc>
        <w:tc>
          <w:tcPr>
            <w:tcW w:w="4330" w:type="dxa"/>
            <w:tcBorders>
              <w:top w:val="single" w:color="000000" w:sz="4" w:space="0"/>
              <w:left w:val="single" w:color="000000" w:sz="4" w:space="0"/>
              <w:bottom w:val="single" w:color="000000" w:sz="4" w:space="0"/>
              <w:right w:val="single" w:color="000000" w:sz="12" w:space="0"/>
            </w:tcBorders>
            <w:shd w:val="clear"/>
            <w:tcMar>
              <w:top w:w="0" w:type="dxa"/>
              <w:left w:w="0" w:type="dxa"/>
              <w:bottom w:w="0" w:type="dxa"/>
              <w:right w:w="0" w:type="dxa"/>
            </w:tcMar>
            <w:vAlign w:val="top"/>
          </w:tcPr>
          <w:p w14:paraId="2633D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同意信用修复。</w:t>
            </w:r>
          </w:p>
          <w:p w14:paraId="12E5F1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r>
              <w:rPr>
                <w:rFonts w:hint="eastAsia" w:ascii="宋体" w:hAnsi="宋体" w:eastAsia="宋体" w:cs="宋体"/>
                <w:color w:val="000000"/>
                <w:sz w:val="16"/>
                <w:szCs w:val="16"/>
                <w:bdr w:val="none" w:color="auto" w:sz="0" w:space="0"/>
              </w:rPr>
              <w:t>□</w:t>
            </w:r>
            <w:r>
              <w:rPr>
                <w:rFonts w:hint="eastAsia" w:ascii="仿宋_GB2312" w:hAnsi="宋体" w:eastAsia="仿宋_GB2312" w:cs="仿宋_GB2312"/>
                <w:color w:val="000000"/>
                <w:sz w:val="24"/>
                <w:szCs w:val="24"/>
                <w:bdr w:val="none" w:color="auto" w:sz="0" w:space="0"/>
              </w:rPr>
              <w:t>不同意信用修复，理由：</w:t>
            </w:r>
            <w:r>
              <w:rPr>
                <w:rFonts w:hint="default" w:ascii="Times New Roman" w:hAnsi="Times New Roman" w:eastAsia="宋体" w:cs="Times New Roman"/>
                <w:color w:val="000000"/>
                <w:sz w:val="24"/>
                <w:szCs w:val="24"/>
                <w:bdr w:val="none" w:color="auto" w:sz="0" w:space="0"/>
              </w:rPr>
              <w:t>__________________</w:t>
            </w:r>
          </w:p>
          <w:p w14:paraId="7E07B7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482"/>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单位盖章：</w:t>
            </w:r>
          </w:p>
          <w:p w14:paraId="62AD0F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firstLine="2525"/>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日期：</w:t>
            </w:r>
          </w:p>
        </w:tc>
      </w:tr>
      <w:tr w14:paraId="2622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51" w:hRule="atLeast"/>
        </w:trPr>
        <w:tc>
          <w:tcPr>
            <w:tcW w:w="1790" w:type="dxa"/>
            <w:tcBorders>
              <w:top w:val="single" w:color="000000" w:sz="4" w:space="0"/>
              <w:left w:val="single" w:color="000000" w:sz="12" w:space="0"/>
              <w:bottom w:val="single" w:color="000000" w:sz="12" w:space="0"/>
              <w:right w:val="nil"/>
            </w:tcBorders>
            <w:shd w:val="clear"/>
            <w:tcMar>
              <w:top w:w="0" w:type="dxa"/>
              <w:left w:w="0" w:type="dxa"/>
              <w:bottom w:w="0" w:type="dxa"/>
              <w:right w:w="0" w:type="dxa"/>
            </w:tcMar>
            <w:vAlign w:val="center"/>
          </w:tcPr>
          <w:p w14:paraId="787E78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center"/>
              <w:rPr>
                <w:rFonts w:hint="eastAsia" w:ascii="宋体" w:hAnsi="宋体" w:eastAsia="宋体" w:cs="宋体"/>
                <w:color w:val="000000"/>
                <w:sz w:val="16"/>
                <w:szCs w:val="16"/>
              </w:rPr>
            </w:pPr>
            <w:r>
              <w:rPr>
                <w:rFonts w:hint="eastAsia" w:ascii="仿宋_GB2312" w:hAnsi="宋体" w:eastAsia="仿宋_GB2312" w:cs="仿宋_GB2312"/>
                <w:color w:val="000000"/>
                <w:sz w:val="24"/>
                <w:szCs w:val="24"/>
                <w:bdr w:val="none" w:color="auto" w:sz="0" w:space="0"/>
              </w:rPr>
              <w:t>备注</w:t>
            </w:r>
          </w:p>
        </w:tc>
        <w:tc>
          <w:tcPr>
            <w:tcW w:w="4330" w:type="dxa"/>
            <w:tcBorders>
              <w:top w:val="single" w:color="000000" w:sz="4" w:space="0"/>
              <w:left w:val="single" w:color="000000" w:sz="4" w:space="0"/>
              <w:bottom w:val="single" w:color="000000" w:sz="12" w:space="0"/>
              <w:right w:val="single" w:color="000000" w:sz="12" w:space="0"/>
            </w:tcBorders>
            <w:shd w:val="clear"/>
            <w:tcMar>
              <w:top w:w="0" w:type="dxa"/>
              <w:left w:w="0" w:type="dxa"/>
              <w:bottom w:w="0" w:type="dxa"/>
              <w:right w:w="0" w:type="dxa"/>
            </w:tcMar>
            <w:vAlign w:val="top"/>
          </w:tcPr>
          <w:p w14:paraId="3F9642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15" w:lineRule="atLeast"/>
              <w:ind w:left="0" w:right="0"/>
              <w:jc w:val="both"/>
              <w:rPr>
                <w:rFonts w:hint="eastAsia" w:ascii="宋体" w:hAnsi="宋体" w:eastAsia="宋体" w:cs="宋体"/>
                <w:color w:val="000000"/>
                <w:sz w:val="16"/>
                <w:szCs w:val="16"/>
              </w:rPr>
            </w:pPr>
          </w:p>
        </w:tc>
      </w:tr>
    </w:tbl>
    <w:p w14:paraId="3CD76F9F">
      <w:pPr>
        <w:pStyle w:val="6"/>
        <w:keepNext w:val="0"/>
        <w:keepLines w:val="0"/>
        <w:widowControl/>
        <w:suppressLineNumbers w:val="0"/>
        <w:bidi w:val="0"/>
        <w:spacing w:before="0" w:beforeAutospacing="0" w:after="0" w:afterAutospacing="0" w:line="579" w:lineRule="atLeast"/>
        <w:ind w:left="216" w:right="0"/>
        <w:jc w:val="both"/>
        <w:rPr>
          <w:rFonts w:hint="eastAsia" w:ascii="宋体" w:hAnsi="宋体" w:eastAsia="宋体" w:cs="宋体"/>
          <w:color w:val="000000"/>
          <w:sz w:val="16"/>
          <w:szCs w:val="16"/>
        </w:rPr>
      </w:pPr>
      <w:r>
        <w:rPr>
          <w:rFonts w:hint="eastAsia" w:ascii="仿宋_GB2312" w:hAnsi="宋体" w:eastAsia="仿宋_GB2312" w:cs="仿宋_GB2312"/>
          <w:color w:val="000000"/>
          <w:sz w:val="24"/>
          <w:szCs w:val="24"/>
        </w:rPr>
        <w:t>说明：通知书一式两份，申请主体、海事管理机构各留一份存档。</w:t>
      </w:r>
    </w:p>
    <w:p w14:paraId="67C7A65B">
      <w:pPr>
        <w:pStyle w:val="6"/>
        <w:keepNext w:val="0"/>
        <w:keepLines w:val="0"/>
        <w:widowControl/>
        <w:suppressLineNumbers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0B041614">
      <w:pPr>
        <w:pStyle w:val="6"/>
        <w:keepNext w:val="0"/>
        <w:keepLines w:val="0"/>
        <w:widowControl/>
        <w:suppressLineNumbers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7AC9E0C7">
      <w:pPr>
        <w:pStyle w:val="6"/>
        <w:keepNext w:val="0"/>
        <w:keepLines w:val="0"/>
        <w:widowControl/>
        <w:suppressLineNumbers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3C49CB0C">
      <w:pPr>
        <w:pStyle w:val="6"/>
        <w:keepNext w:val="0"/>
        <w:keepLines w:val="0"/>
        <w:widowControl/>
        <w:suppressLineNumbers w:val="0"/>
        <w:bidi w:val="0"/>
        <w:spacing w:before="0" w:beforeAutospacing="0" w:after="0" w:afterAutospacing="0" w:line="315" w:lineRule="atLeast"/>
        <w:ind w:left="0" w:right="0"/>
        <w:jc w:val="both"/>
        <w:rPr>
          <w:rFonts w:hint="eastAsia" w:ascii="宋体" w:hAnsi="宋体" w:eastAsia="宋体" w:cs="宋体"/>
          <w:color w:val="000000"/>
          <w:sz w:val="16"/>
          <w:szCs w:val="16"/>
        </w:rPr>
      </w:pPr>
    </w:p>
    <w:p w14:paraId="075BAE49">
      <w:pPr>
        <w:pStyle w:val="6"/>
        <w:keepNext w:val="0"/>
        <w:keepLines w:val="0"/>
        <w:widowControl/>
        <w:suppressLineNumbers w:val="0"/>
        <w:bidi w:val="0"/>
        <w:spacing w:before="0" w:beforeAutospacing="0" w:after="0" w:afterAutospacing="0" w:line="579" w:lineRule="atLeast"/>
        <w:ind w:left="0" w:right="210" w:firstLine="278"/>
        <w:jc w:val="both"/>
        <w:rPr>
          <w:rFonts w:hint="eastAsia" w:ascii="宋体" w:hAnsi="宋体" w:eastAsia="宋体" w:cs="宋体"/>
          <w:color w:val="000000"/>
          <w:sz w:val="16"/>
          <w:szCs w:val="16"/>
        </w:rPr>
      </w:pPr>
    </w:p>
    <w:p w14:paraId="774A6C7B">
      <w:pPr>
        <w:keepNext w:val="0"/>
        <w:keepLines w:val="0"/>
        <w:widowControl/>
        <w:suppressLineNumbers w:val="0"/>
        <w:jc w:val="left"/>
      </w:pPr>
    </w:p>
    <w:p w14:paraId="26F8CF8B">
      <w:pPr>
        <w:pStyle w:val="6"/>
        <w:keepNext w:val="0"/>
        <w:keepLines w:val="0"/>
        <w:widowControl/>
        <w:suppressLineNumbers w:val="0"/>
        <w:bidi w:val="0"/>
        <w:spacing w:before="102" w:beforeAutospacing="0" w:after="102" w:afterAutospacing="0" w:line="315" w:lineRule="atLeast"/>
        <w:jc w:val="left"/>
        <w:rPr>
          <w:color w:val="000000"/>
        </w:rPr>
      </w:pPr>
    </w:p>
    <w:p w14:paraId="02CD29C6">
      <w:pPr>
        <w:pStyle w:val="6"/>
        <w:keepNext w:val="0"/>
        <w:keepLines w:val="0"/>
        <w:widowControl/>
        <w:suppressLineNumbers w:val="0"/>
        <w:bidi w:val="0"/>
        <w:spacing w:before="102" w:beforeAutospacing="0" w:after="102" w:afterAutospacing="0" w:line="315" w:lineRule="atLeast"/>
        <w:jc w:val="left"/>
        <w:rPr>
          <w:color w:val="000000"/>
        </w:rPr>
      </w:pPr>
    </w:p>
    <w:p w14:paraId="61A7DE93">
      <w:pPr>
        <w:rPr>
          <w:rFonts w:hint="eastAsia"/>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AF7F">
    <w:pPr>
      <w:pStyle w:val="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FD798">
                          <w:pPr>
                            <w:pStyle w:val="4"/>
                            <w:tabs>
                              <w:tab w:val="center" w:pos="4153"/>
                              <w:tab w:val="right" w:pos="8306"/>
                              <w:tab w:val="clear" w:pos="4140"/>
                              <w:tab w:val="clear" w:pos="830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9FD798">
                    <w:pPr>
                      <w:pStyle w:val="4"/>
                      <w:tabs>
                        <w:tab w:val="center" w:pos="4153"/>
                        <w:tab w:val="right" w:pos="8306"/>
                        <w:tab w:val="clear" w:pos="4140"/>
                        <w:tab w:val="clear" w:pos="830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2Y0NmQxNjZkODU5MzM0MGNhMDdkOGE5NGQ1OGUifQ=="/>
  </w:docVars>
  <w:rsids>
    <w:rsidRoot w:val="61AF0B86"/>
    <w:rsid w:val="0FC742B0"/>
    <w:rsid w:val="13FE6D7B"/>
    <w:rsid w:val="17A47AC1"/>
    <w:rsid w:val="1EF99AAD"/>
    <w:rsid w:val="2BB338F7"/>
    <w:rsid w:val="2BD72DF5"/>
    <w:rsid w:val="35AEB0BD"/>
    <w:rsid w:val="37DF6845"/>
    <w:rsid w:val="37F770AA"/>
    <w:rsid w:val="3F7DA9AA"/>
    <w:rsid w:val="3FBE121D"/>
    <w:rsid w:val="5BAB0459"/>
    <w:rsid w:val="5E73911F"/>
    <w:rsid w:val="5EBFD781"/>
    <w:rsid w:val="5FBDD405"/>
    <w:rsid w:val="61AF0B86"/>
    <w:rsid w:val="68181D92"/>
    <w:rsid w:val="6B7E4F8E"/>
    <w:rsid w:val="6DEB7FDE"/>
    <w:rsid w:val="6EBFE636"/>
    <w:rsid w:val="70DF430F"/>
    <w:rsid w:val="745FD991"/>
    <w:rsid w:val="74DCEB90"/>
    <w:rsid w:val="776BF9AC"/>
    <w:rsid w:val="777F7DDC"/>
    <w:rsid w:val="7A6DAA93"/>
    <w:rsid w:val="7BFBA30F"/>
    <w:rsid w:val="7D776C33"/>
    <w:rsid w:val="7FDD08C4"/>
    <w:rsid w:val="7FDDD226"/>
    <w:rsid w:val="9FFFE05D"/>
    <w:rsid w:val="AD3F2DD6"/>
    <w:rsid w:val="BA7F79D2"/>
    <w:rsid w:val="BDF99D18"/>
    <w:rsid w:val="BDFFDDE2"/>
    <w:rsid w:val="BFDF8CD4"/>
    <w:rsid w:val="BFEDF42C"/>
    <w:rsid w:val="BFFA5C6C"/>
    <w:rsid w:val="C5ED3DD0"/>
    <w:rsid w:val="D7EB4169"/>
    <w:rsid w:val="DF4FC236"/>
    <w:rsid w:val="DF639DD9"/>
    <w:rsid w:val="DF771FD2"/>
    <w:rsid w:val="DFDDFABD"/>
    <w:rsid w:val="E73FFE95"/>
    <w:rsid w:val="EF7B17F5"/>
    <w:rsid w:val="EF7CD1B0"/>
    <w:rsid w:val="EF9ED23A"/>
    <w:rsid w:val="F7DB1C4A"/>
    <w:rsid w:val="FB8FF6E8"/>
    <w:rsid w:val="FD8F6E3F"/>
    <w:rsid w:val="FDD302C7"/>
    <w:rsid w:val="FEEF8963"/>
    <w:rsid w:val="FEEF958D"/>
    <w:rsid w:val="FF1B190E"/>
    <w:rsid w:val="FFDB5121"/>
    <w:rsid w:val="FFEE6224"/>
    <w:rsid w:val="FFFDD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18"/>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NormalIndent"/>
    <w:basedOn w:val="1"/>
    <w:qFormat/>
    <w:uiPriority w:val="0"/>
    <w:pPr>
      <w:ind w:firstLine="420" w:firstLineChars="200"/>
      <w:textAlignment w:val="baseline"/>
    </w:pPr>
    <w:rPr>
      <w:rFonts w:ascii="Times New Roman" w:hAnsi="Times New Roman" w:eastAsia="宋体" w:cs="Times New Roman"/>
    </w:rPr>
  </w:style>
  <w:style w:type="paragraph" w:customStyle="1" w:styleId="1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281</Words>
  <Characters>521</Characters>
  <Lines>0</Lines>
  <Paragraphs>0</Paragraphs>
  <TotalTime>0</TotalTime>
  <ScaleCrop>false</ScaleCrop>
  <LinksUpToDate>false</LinksUpToDate>
  <CharactersWithSpaces>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2023-10-30T09:11:00Z</dcterms:created>
  <dc:creator>李基光</dc:creator>
  <cp:lastModifiedBy>房坦坦┏ (^ω^)=☞</cp:lastModifiedBy>
  <cp:lastPrinted>2024-08-16T01:26:00Z</cp:lastPrinted>
  <dcterms:modified xsi:type="dcterms:W3CDTF">2026-01-23T08:53:13Z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4D02A971FE2E47E199249D404EDA3836_13</vt:lpwstr>
  </property>
  <property fmtid="{D5CDD505-2E9C-101B-9397-08002B2CF9AE}" pid="4" name="KSOTemplateDocerSaveRecord">
    <vt:lpwstr>eyJoZGlkIjoiYzhhN2Y0NmQxNjZkODU5MzM0MGNhMDdkOGE5NGQ1OGUiLCJ1c2VySWQiOiIyNzQ5MDQ4ODQifQ==</vt:lpwstr>
  </property>
</Properties>
</file>