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5037" w:type="pct"/>
        <w:tblInd w:w="-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44"/>
              </w:rPr>
            </w:pPr>
            <w:bookmarkStart w:id="0" w:name="bt"/>
            <w:r>
              <w:rPr>
                <w:rFonts w:hint="eastAsia" w:ascii="宋体" w:hAnsi="宋体"/>
                <w:b/>
                <w:bCs/>
                <w:sz w:val="44"/>
              </w:rPr>
              <w:t>对市政协第十五届一次会议</w:t>
            </w:r>
            <w:r>
              <w:rPr>
                <w:rFonts w:hint="eastAsia" w:ascii="宋体" w:hAnsi="宋体"/>
                <w:b/>
                <w:bCs/>
                <w:sz w:val="44"/>
              </w:rPr>
              <w:br w:type="textWrapping"/>
            </w:r>
            <w:r>
              <w:rPr>
                <w:rFonts w:hint="eastAsia" w:ascii="宋体" w:hAnsi="宋体"/>
                <w:b/>
                <w:bCs/>
                <w:sz w:val="44"/>
              </w:rPr>
              <w:t>第0136号提案的办理答复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</w:tcPr>
          <w:p>
            <w:pPr>
              <w:spacing w:line="560" w:lineRule="exact"/>
              <w:ind w:right="105" w:rightChars="50"/>
              <w:rPr>
                <w:rFonts w:eastAsia="仿宋_GB2312"/>
                <w:sz w:val="32"/>
              </w:rPr>
            </w:pPr>
            <w:bookmarkStart w:id="1" w:name="chenghu"/>
            <w:r>
              <w:rPr>
                <w:rFonts w:hint="eastAsia" w:eastAsia="仿宋_GB2312"/>
                <w:sz w:val="32"/>
              </w:rPr>
              <w:t>刘岚委员</w:t>
            </w:r>
            <w:bookmarkEnd w:id="1"/>
            <w:r>
              <w:rPr>
                <w:rFonts w:eastAsia="仿宋_GB2312"/>
                <w:sz w:val="32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</w:tcPr>
          <w:p>
            <w:pPr>
              <w:spacing w:line="560" w:lineRule="exact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  <w:szCs w:val="18"/>
              </w:rPr>
              <w:t>　　</w:t>
            </w:r>
            <w:bookmarkStart w:id="2" w:name="shuo"/>
            <w:r>
              <w:rPr>
                <w:rFonts w:hint="eastAsia" w:eastAsia="仿宋_GB2312"/>
                <w:sz w:val="32"/>
                <w:szCs w:val="18"/>
              </w:rPr>
              <w:t>您提出的关于建议我市推行智慧公交 在公交站台电子化呈现实时公交的提案，经会同市财政局研究答复如下</w:t>
            </w:r>
            <w:bookmarkEnd w:id="2"/>
            <w:r>
              <w:rPr>
                <w:rFonts w:eastAsia="仿宋_GB2312"/>
                <w:sz w:val="32"/>
                <w:szCs w:val="18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5000" w:type="pct"/>
            <w:tcBorders>
              <w:tl2br w:val="nil"/>
              <w:tr2bl w:val="nil"/>
            </w:tcBorders>
          </w:tcPr>
          <w:p>
            <w:pPr>
              <w:adjustRightInd w:val="0"/>
              <w:spacing w:line="480" w:lineRule="exact"/>
              <w:ind w:firstLine="640" w:firstLineChars="200"/>
              <w:rPr>
                <w:rFonts w:ascii="仿宋_GB2312" w:eastAsia="仿宋_GB2312"/>
                <w:color w:val="000000"/>
                <w:sz w:val="32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18"/>
              </w:rPr>
              <w:t>近年来，公交行业积极推进智能化建设，着力打造智慧公交，方便市民群众出行。目前，我市公交车辆全部安装GPS定位系统、智能报站系统以及视频监控系统，广大乘客可以通过使用手机APP查询公交线路的实时运营信息，便于安排乘车时间。</w:t>
            </w:r>
          </w:p>
          <w:p>
            <w:pPr>
              <w:adjustRightInd w:val="0"/>
              <w:spacing w:line="480" w:lineRule="exact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18"/>
              </w:rPr>
              <w:t>为了方便老年群体和特殊群体乘车，我们积极推进公交智能电子站牌的推广应用。2019年下半年，我们先后组织公交企业在空港经济区、</w:t>
            </w:r>
            <w:r>
              <w:rPr>
                <w:rFonts w:hint="eastAsia" w:ascii="仿宋_GB2312" w:eastAsia="仿宋_GB2312"/>
                <w:color w:val="000000"/>
                <w:sz w:val="32"/>
                <w:szCs w:val="18"/>
                <w:lang w:eastAsia="zh-CN"/>
              </w:rPr>
              <w:t>宾</w:t>
            </w:r>
            <w:r>
              <w:rPr>
                <w:rFonts w:hint="eastAsia" w:ascii="仿宋_GB2312" w:eastAsia="仿宋_GB2312"/>
                <w:sz w:val="32"/>
                <w:szCs w:val="32"/>
              </w:rPr>
              <w:t>水南里站和宾水桥站设置了两批23处公交智能电子站牌，实现线路信息和车辆到站信息实时查看，同时发布公益广告、天气、时间等信息，附带手机充电、市政信息查询等功能，取得了良好的社会反响。</w:t>
            </w:r>
          </w:p>
          <w:p>
            <w:pPr>
              <w:adjustRightInd w:val="0"/>
              <w:spacing w:line="480" w:lineRule="exact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为了进一步提升我市公交站路设施的服务水平，我们制定了公交候车亭三年规划方案，包括公交智能电子站牌的建设方案。目前我市公交候车亭建设经营存在纠纷，市交通运输委、市城管委、市司法局和市公安局成立联合调查处置组进行调查处置。</w:t>
            </w:r>
          </w:p>
          <w:p>
            <w:pPr>
              <w:spacing w:line="560" w:lineRule="exact"/>
              <w:ind w:right="105" w:rightChars="50"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结合您的建议，在依法解决公交候车亭建设经营纠纷后，我们将积极推进候车亭规划方案的落实，完善中心城区的公交候车亭设施，重点推广公交智能电子站牌的应用，着力为市民群众提供便捷的出行服务。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</w:tcPr>
          <w:p>
            <w:pPr>
              <w:spacing w:line="480" w:lineRule="exact"/>
              <w:ind w:right="105" w:rightChars="50"/>
              <w:jc w:val="right"/>
              <w:rPr>
                <w:rFonts w:eastAsia="仿宋_GB2312"/>
                <w:sz w:val="32"/>
              </w:rPr>
            </w:pPr>
            <w:bookmarkStart w:id="4" w:name="_GoBack"/>
            <w:bookmarkEnd w:id="4"/>
            <w:bookmarkStart w:id="3" w:name="now"/>
            <w:r>
              <w:rPr>
                <w:rFonts w:eastAsia="仿宋_GB2312"/>
                <w:sz w:val="32"/>
              </w:rPr>
              <w:t>2023年</w:t>
            </w:r>
            <w:r>
              <w:rPr>
                <w:rFonts w:hint="default" w:eastAsia="仿宋_GB2312"/>
                <w:sz w:val="32"/>
                <w:lang w:val="en"/>
              </w:rPr>
              <w:t>4</w:t>
            </w:r>
            <w:r>
              <w:rPr>
                <w:rFonts w:eastAsia="仿宋_GB2312"/>
                <w:sz w:val="32"/>
              </w:rPr>
              <w:t>月</w:t>
            </w:r>
            <w:r>
              <w:rPr>
                <w:rFonts w:hint="default" w:eastAsia="仿宋_GB2312"/>
                <w:sz w:val="32"/>
                <w:lang w:val="en"/>
              </w:rPr>
              <w:t>12</w:t>
            </w:r>
            <w:r>
              <w:rPr>
                <w:rFonts w:eastAsia="仿宋_GB2312"/>
                <w:sz w:val="32"/>
              </w:rPr>
              <w:t>日</w:t>
            </w:r>
            <w:bookmarkEnd w:id="3"/>
            <w:r>
              <w:rPr>
                <w:rFonts w:eastAsia="仿宋_GB2312"/>
                <w:sz w:val="32"/>
              </w:rPr>
              <w:t xml:space="preserve"> </w:t>
            </w:r>
          </w:p>
        </w:tc>
      </w:tr>
    </w:tbl>
    <w:p>
      <w:pPr>
        <w:spacing w:line="20" w:lineRule="exact"/>
        <w:ind w:right="1151" w:rightChars="548"/>
      </w:pPr>
    </w:p>
    <w:sectPr>
      <w:headerReference r:id="rId3" w:type="default"/>
      <w:footerReference r:id="rId4" w:type="default"/>
      <w:footerReference r:id="rId5" w:type="even"/>
      <w:pgSz w:w="11906" w:h="16838"/>
      <w:pgMar w:top="2098" w:right="1361" w:bottom="1985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dit="readOnly"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iYjMzOTMyMGNlZTZlMmQ1ZWIxNzRkZGYwMTdmYzYifQ=="/>
  </w:docVars>
  <w:rsids>
    <w:rsidRoot w:val="00172A27"/>
    <w:rsid w:val="00067425"/>
    <w:rsid w:val="0008725F"/>
    <w:rsid w:val="00116DAE"/>
    <w:rsid w:val="00151656"/>
    <w:rsid w:val="00160D66"/>
    <w:rsid w:val="00172A27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3E41FB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83171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A5BA4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CE5F22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F415A30"/>
    <w:rsid w:val="1A1A2EA1"/>
    <w:rsid w:val="1BE3569F"/>
    <w:rsid w:val="1FFE05E5"/>
    <w:rsid w:val="20FE4F37"/>
    <w:rsid w:val="22666FCA"/>
    <w:rsid w:val="23957D52"/>
    <w:rsid w:val="265833FB"/>
    <w:rsid w:val="2A106D0B"/>
    <w:rsid w:val="2DCA2874"/>
    <w:rsid w:val="377A2E5E"/>
    <w:rsid w:val="385C0DBD"/>
    <w:rsid w:val="3A57702C"/>
    <w:rsid w:val="447E3320"/>
    <w:rsid w:val="45CB5298"/>
    <w:rsid w:val="49DFB5BA"/>
    <w:rsid w:val="4B30475B"/>
    <w:rsid w:val="4CA33CB0"/>
    <w:rsid w:val="4D14258D"/>
    <w:rsid w:val="57073EC0"/>
    <w:rsid w:val="59C6063C"/>
    <w:rsid w:val="63E612D4"/>
    <w:rsid w:val="693053CC"/>
    <w:rsid w:val="6AB50BAB"/>
    <w:rsid w:val="6CA056C1"/>
    <w:rsid w:val="6D957ABF"/>
    <w:rsid w:val="7312333B"/>
    <w:rsid w:val="75561D3A"/>
    <w:rsid w:val="7952225A"/>
    <w:rsid w:val="7B77B4DB"/>
    <w:rsid w:val="7BEA3D5D"/>
    <w:rsid w:val="7D174045"/>
    <w:rsid w:val="7D906DB7"/>
    <w:rsid w:val="7E674295"/>
    <w:rsid w:val="DEEF38D3"/>
    <w:rsid w:val="F855E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customStyle="1" w:styleId="11">
    <w:name w:val="页眉 Char"/>
    <w:basedOn w:val="9"/>
    <w:link w:val="6"/>
    <w:semiHidden/>
    <w:qFormat/>
    <w:uiPriority w:val="99"/>
    <w:rPr>
      <w:kern w:val="2"/>
      <w:sz w:val="18"/>
      <w:szCs w:val="18"/>
    </w:rPr>
  </w:style>
  <w:style w:type="character" w:customStyle="1" w:styleId="12">
    <w:name w:val="页脚 Char"/>
    <w:basedOn w:val="9"/>
    <w:link w:val="5"/>
    <w:semiHidden/>
    <w:qFormat/>
    <w:uiPriority w:val="99"/>
    <w:rPr>
      <w:kern w:val="2"/>
      <w:sz w:val="18"/>
      <w:szCs w:val="18"/>
    </w:rPr>
  </w:style>
  <w:style w:type="character" w:customStyle="1" w:styleId="13">
    <w:name w:val="批注框文本 Char"/>
    <w:basedOn w:val="9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2</Pages>
  <Words>578</Words>
  <Characters>603</Characters>
  <Lines>4</Lines>
  <Paragraphs>1</Paragraphs>
  <TotalTime>57</TotalTime>
  <ScaleCrop>false</ScaleCrop>
  <LinksUpToDate>false</LinksUpToDate>
  <CharactersWithSpaces>612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2021-04-07T11:49:00Z</dcterms:created>
  <dc:creator>wjc</dc:creator>
  <cp:lastModifiedBy>kylin</cp:lastModifiedBy>
  <dcterms:modified xsi:type="dcterms:W3CDTF">2023-08-03T15:18:12Z</dcterms:modified>
  <dc:title>各区县委办局办公室：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F9E78AE31B54445183E605B320E7DF09_12</vt:lpwstr>
  </property>
</Properties>
</file>