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bCs/>
          <w:color w:val="FF0000"/>
          <w:sz w:val="84"/>
        </w:rPr>
      </w:pPr>
      <w:bookmarkStart w:id="0" w:name="dw"/>
      <w:r>
        <w:rPr>
          <w:rFonts w:hint="eastAsia" w:ascii="华文中宋" w:hAnsi="华文中宋" w:eastAsia="华文中宋"/>
          <w:b/>
          <w:bCs/>
          <w:color w:val="FF0000"/>
          <w:sz w:val="84"/>
        </w:rPr>
        <w:t>天津市交通运输委员会</w:t>
      </w:r>
      <w:bookmarkEnd w:id="0"/>
    </w:p>
    <w:p>
      <w:pPr>
        <w:spacing w:line="360" w:lineRule="exact"/>
        <w:rPr>
          <w:rFonts w:ascii="仿宋_GB2312" w:hAnsi="宋体" w:eastAsia="仿宋_GB2312"/>
          <w:sz w:val="30"/>
        </w:rPr>
      </w:pPr>
    </w:p>
    <w:p>
      <w:pPr>
        <w:rPr>
          <w:rFonts w:ascii="仿宋_GB2312" w:hAnsi="宋体" w:eastAsia="仿宋_GB2312"/>
          <w:sz w:val="13"/>
          <w:szCs w:val="13"/>
        </w:rPr>
      </w:pPr>
      <w:r>
        <w:rPr>
          <w:rFonts w:ascii="仿宋_GB2312" w:hAnsi="宋体" w:eastAsia="仿宋_GB2312"/>
          <w:sz w:val="13"/>
          <w:szCs w:val="1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0"/>
                <wp:effectExtent l="0" t="0" r="0" b="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0pt;margin-top:0pt;height:0pt;width:441pt;mso-wrap-distance-bottom:0pt;mso-wrap-distance-left:9pt;mso-wrap-distance-right:9pt;mso-wrap-distance-top:0pt;z-index:251658240;mso-width-relative:page;mso-height-relative:page;" filled="f" stroked="t" coordsize="21600,21600" o:gfxdata="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BuX2vtAAAAACAQAADwAAAAAAAAABACAA&#10;AAA4AAAAZHJzL2Rvd25yZXYueG1sUEsBAhQAFAAAAAgAh07iQK21VqTGAQAAgQMAAA4AAAAAAAAA&#10;AQAgAAAANQEAAGRycy9lMm9Eb2MueG1sUEsFBgAAAAAGAAYAWQEAAG0FAAAAAA==&#10;">
                <v:fill on="f" focussize="0,0"/>
                <v:stroke color="#FF0000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</w:p>
    <w:tbl>
      <w:tblPr>
        <w:tblStyle w:val="6"/>
        <w:tblW w:w="935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44"/>
              </w:rPr>
            </w:pPr>
            <w:bookmarkStart w:id="1" w:name="bt"/>
            <w:r>
              <w:rPr>
                <w:b/>
                <w:bCs/>
                <w:sz w:val="44"/>
              </w:rPr>
              <w:t>对市政协第十四届五次会议</w:t>
            </w:r>
            <w:r>
              <w:rPr>
                <w:b/>
                <w:bCs/>
                <w:sz w:val="44"/>
              </w:rPr>
              <w:br w:type="textWrapping"/>
            </w:r>
            <w:r>
              <w:rPr>
                <w:b/>
                <w:bCs/>
                <w:sz w:val="44"/>
              </w:rPr>
              <w:t>第0792号提案的办理答复</w:t>
            </w:r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l2br w:val="nil"/>
              <w:tr2bl w:val="nil"/>
            </w:tcBorders>
          </w:tcPr>
          <w:p>
            <w:pPr>
              <w:spacing w:line="560" w:lineRule="exact"/>
              <w:ind w:right="105" w:rightChars="50"/>
              <w:rPr>
                <w:ins w:id="0" w:author="kylin" w:date="2022-06-29T17:43:31Z"/>
                <w:rFonts w:eastAsia="仿宋_GB2312"/>
                <w:sz w:val="32"/>
              </w:rPr>
            </w:pPr>
            <w:bookmarkStart w:id="2" w:name="chenghu"/>
          </w:p>
          <w:p>
            <w:pPr>
              <w:spacing w:line="560" w:lineRule="exact"/>
              <w:ind w:right="105" w:rightChars="50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张荣华委员</w:t>
            </w:r>
            <w:bookmarkEnd w:id="2"/>
            <w:r>
              <w:rPr>
                <w:rFonts w:eastAsia="仿宋_GB2312"/>
                <w:sz w:val="32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l2br w:val="nil"/>
              <w:tr2bl w:val="nil"/>
            </w:tcBorders>
          </w:tcPr>
          <w:p>
            <w:pPr>
              <w:spacing w:line="560" w:lineRule="exact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  <w:szCs w:val="18"/>
              </w:rPr>
              <w:t>　　</w:t>
            </w:r>
            <w:bookmarkStart w:id="3" w:name="shuo"/>
            <w:r>
              <w:rPr>
                <w:rFonts w:eastAsia="仿宋_GB2312"/>
                <w:sz w:val="32"/>
                <w:szCs w:val="18"/>
              </w:rPr>
              <w:t>您提出的关于助力构建低碳交通运输体系的提案，经会同市商务局、市金融局、天津海关、市发展改革委研究答复如下</w:t>
            </w:r>
            <w:bookmarkEnd w:id="3"/>
            <w:r>
              <w:rPr>
                <w:rFonts w:eastAsia="仿宋_GB2312"/>
                <w:sz w:val="32"/>
                <w:szCs w:val="18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9356" w:type="dxa"/>
            <w:tcBorders>
              <w:tl2br w:val="nil"/>
              <w:tr2bl w:val="nil"/>
            </w:tcBorders>
          </w:tcPr>
          <w:p>
            <w:pPr>
              <w:spacing w:line="560" w:lineRule="exact"/>
              <w:ind w:right="105" w:rightChars="50" w:firstLine="640" w:firstLineChars="200"/>
              <w:rPr>
                <w:rFonts w:eastAsia="仿宋_GB2312"/>
                <w:color w:val="000000"/>
                <w:sz w:val="32"/>
              </w:rPr>
            </w:pPr>
            <w:r>
              <w:rPr>
                <w:rFonts w:eastAsia="仿宋_GB2312"/>
                <w:color w:val="000000"/>
                <w:sz w:val="32"/>
              </w:rPr>
              <w:t>您提出的“</w:t>
            </w:r>
            <w:r>
              <w:rPr>
                <w:rFonts w:eastAsia="仿宋_GB2312"/>
                <w:sz w:val="32"/>
                <w:szCs w:val="18"/>
              </w:rPr>
              <w:t>关于助力构建低碳交通运输体系</w:t>
            </w:r>
            <w:r>
              <w:rPr>
                <w:rFonts w:eastAsia="仿宋_GB2312"/>
                <w:color w:val="000000"/>
                <w:sz w:val="32"/>
              </w:rPr>
              <w:t>”的建议，对于推进我市交通运输领域绿色低碳发展具有非常实际的意义，</w:t>
            </w:r>
            <w:r>
              <w:rPr>
                <w:rFonts w:hint="eastAsia" w:eastAsia="仿宋_GB2312"/>
                <w:color w:val="000000"/>
                <w:sz w:val="32"/>
              </w:rPr>
              <w:t>我们积极</w:t>
            </w:r>
            <w:r>
              <w:rPr>
                <w:rFonts w:eastAsia="仿宋_GB2312"/>
                <w:color w:val="000000"/>
                <w:sz w:val="32"/>
              </w:rPr>
              <w:t>采纳。您提出的建设智慧运输网络平台、加快推动多式联运数智化升级、加快多式联运绿色低碳发展、创新供应链金融提升对多式联运保障能力等具体建议内容，各市级部门均按照职责分工逐步推进相关工作。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eastAsia="仿宋_GB2312"/>
                <w:color w:val="000000"/>
                <w:sz w:val="32"/>
              </w:rPr>
            </w:pPr>
            <w:r>
              <w:rPr>
                <w:rFonts w:eastAsia="仿宋_GB2312"/>
                <w:color w:val="000000"/>
                <w:sz w:val="32"/>
              </w:rPr>
              <w:t>按照我市碳达峰碳中和工作部署要求，我委积极推进交通运输领域绿色低碳发展工作，正在进行《天津市交通运输领域绿色低碳实施方案》的编制工作。根据《方案》设定，交通运输领域绿色低碳发展的重点任务包括“大力推广低碳运输工具”、“加大新能源小客车普及应用”、“推动新能源配套设施建设”、“加强货运铁路线网建设”、“推进大宗货物低碳运输”、“推动集装箱海铁联运”、“推进港口低碳设备应用”、“优化港口运输结构”、“创建“低碳码头”试点”等内容。您的相关建议在《方案》中均有对应政策响应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eastAsia="仿宋_GB2312"/>
                <w:color w:val="000000"/>
                <w:sz w:val="32"/>
              </w:rPr>
            </w:pPr>
            <w:r>
              <w:rPr>
                <w:rFonts w:eastAsia="仿宋_GB2312"/>
                <w:sz w:val="32"/>
              </w:rPr>
              <w:t>《方案》已完成部分征求意见工作，目前正紧密对接交通运输部寻求政策引导、加强与兄弟城市交通部门的沟通交流、根据市委市政府碳达峰碳中和“1+N”政策体系编制工作进展情况等逐步完善交通专项方案。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eastAsia="仿宋_GB2312"/>
                <w:color w:val="000000"/>
                <w:sz w:val="32"/>
              </w:rPr>
            </w:pPr>
            <w:r>
              <w:rPr>
                <w:rFonts w:eastAsia="仿宋_GB2312"/>
                <w:color w:val="000000"/>
                <w:sz w:val="32"/>
              </w:rPr>
              <w:t>感谢您对我市交通运输事业提出的宝贵意见和建议，希望您今后一如既往地关心和支持我们的工作。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eastAsia="仿宋_GB2312"/>
                <w:color w:val="000000"/>
                <w:sz w:val="32"/>
              </w:rPr>
            </w:pPr>
          </w:p>
          <w:p>
            <w:pPr>
              <w:spacing w:line="560" w:lineRule="exact"/>
              <w:ind w:right="105" w:rightChars="50" w:firstLine="640" w:firstLineChars="200"/>
              <w:rPr>
                <w:rFonts w:eastAsia="仿宋_GB2312"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l2br w:val="nil"/>
              <w:tr2bl w:val="nil"/>
            </w:tcBorders>
          </w:tcPr>
          <w:p>
            <w:pPr>
              <w:spacing w:line="480" w:lineRule="exact"/>
              <w:ind w:right="105" w:rightChars="50"/>
              <w:rPr>
                <w:rFonts w:eastAsia="仿宋_GB2312"/>
                <w:sz w:val="32"/>
              </w:rPr>
            </w:pPr>
          </w:p>
          <w:p>
            <w:pPr>
              <w:spacing w:line="480" w:lineRule="exact"/>
              <w:ind w:right="105" w:rightChars="50"/>
              <w:jc w:val="right"/>
              <w:rPr>
                <w:rFonts w:eastAsia="仿宋_GB2312"/>
                <w:sz w:val="32"/>
              </w:rPr>
            </w:pPr>
            <w:bookmarkStart w:id="4" w:name="now"/>
            <w:r>
              <w:rPr>
                <w:rFonts w:eastAsia="仿宋_GB2312"/>
                <w:sz w:val="32"/>
              </w:rPr>
              <w:t>2022年</w:t>
            </w:r>
            <w:r>
              <w:rPr>
                <w:rFonts w:hint="eastAsia" w:eastAsia="仿宋_GB2312"/>
                <w:sz w:val="32"/>
                <w:lang w:val="en-US" w:eastAsia="zh-CN"/>
              </w:rPr>
              <w:t>5</w:t>
            </w:r>
            <w:r>
              <w:rPr>
                <w:rFonts w:eastAsia="仿宋_GB2312"/>
                <w:sz w:val="32"/>
              </w:rPr>
              <w:t>月</w:t>
            </w:r>
            <w:r>
              <w:rPr>
                <w:rFonts w:hint="eastAsia" w:eastAsia="仿宋_GB2312"/>
                <w:sz w:val="32"/>
                <w:lang w:val="en-US" w:eastAsia="zh-CN"/>
              </w:rPr>
              <w:t>1</w:t>
            </w:r>
            <w:r>
              <w:rPr>
                <w:rFonts w:eastAsia="仿宋_GB2312"/>
                <w:sz w:val="32"/>
              </w:rPr>
              <w:t>5日</w:t>
            </w:r>
            <w:bookmarkEnd w:id="4"/>
            <w:r>
              <w:rPr>
                <w:rFonts w:eastAsia="仿宋_GB2312"/>
                <w:sz w:val="32"/>
              </w:rPr>
              <w:t xml:space="preserve">   </w:t>
            </w:r>
          </w:p>
        </w:tc>
      </w:tr>
    </w:tbl>
    <w:p>
      <w:pPr>
        <w:spacing w:line="20" w:lineRule="exact"/>
        <w:ind w:right="1151" w:rightChars="548"/>
      </w:pPr>
      <w:bookmarkStart w:id="5" w:name="_GoBack"/>
      <w:bookmarkEnd w:id="5"/>
    </w:p>
    <w:sectPr>
      <w:headerReference r:id="rId3" w:type="default"/>
      <w:footerReference r:id="rId4" w:type="default"/>
      <w:footerReference r:id="rId5" w:type="even"/>
      <w:pgSz w:w="11906" w:h="16838"/>
      <w:pgMar w:top="2098" w:right="1361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ylin">
    <w15:presenceInfo w15:providerId="None" w15:userId="kyl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dit="readOnly"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8725F"/>
    <w:rsid w:val="00116DAE"/>
    <w:rsid w:val="00151656"/>
    <w:rsid w:val="00160D66"/>
    <w:rsid w:val="00172A27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C71ED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C4CCE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DF71C6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56A712A"/>
    <w:rsid w:val="1A1A2EA1"/>
    <w:rsid w:val="1BE3569F"/>
    <w:rsid w:val="20FE4F37"/>
    <w:rsid w:val="22666FCA"/>
    <w:rsid w:val="23957D52"/>
    <w:rsid w:val="265833FB"/>
    <w:rsid w:val="2A106D0B"/>
    <w:rsid w:val="2DCA2874"/>
    <w:rsid w:val="377A2E5E"/>
    <w:rsid w:val="385C0DBD"/>
    <w:rsid w:val="3A57702C"/>
    <w:rsid w:val="447E3320"/>
    <w:rsid w:val="45CB5298"/>
    <w:rsid w:val="4B30475B"/>
    <w:rsid w:val="4CA33CB0"/>
    <w:rsid w:val="4D14258D"/>
    <w:rsid w:val="57073EC0"/>
    <w:rsid w:val="59C6063C"/>
    <w:rsid w:val="5D5E5B33"/>
    <w:rsid w:val="63E612D4"/>
    <w:rsid w:val="693053CC"/>
    <w:rsid w:val="6AB50BAB"/>
    <w:rsid w:val="6CA056C1"/>
    <w:rsid w:val="6D957ABF"/>
    <w:rsid w:val="7312333B"/>
    <w:rsid w:val="75561D3A"/>
    <w:rsid w:val="7952225A"/>
    <w:rsid w:val="7AAEF9EB"/>
    <w:rsid w:val="7D174045"/>
    <w:rsid w:val="7D906DB7"/>
    <w:rsid w:val="7E674295"/>
    <w:rsid w:val="7FEFC35E"/>
    <w:rsid w:val="CBDBD6EF"/>
    <w:rsid w:val="FFF3E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页眉 字符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页脚 字符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spice</Company>
  <Pages>2</Pages>
  <Words>107</Words>
  <Characters>612</Characters>
  <Lines>5</Lines>
  <Paragraphs>1</Paragraphs>
  <TotalTime>0</TotalTime>
  <ScaleCrop>false</ScaleCrop>
  <LinksUpToDate>false</LinksUpToDate>
  <CharactersWithSpaces>718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2022-05-14T19:17:00Z</dcterms:created>
  <dc:creator>wjc</dc:creator>
  <cp:lastModifiedBy>kylin</cp:lastModifiedBy>
  <dcterms:modified xsi:type="dcterms:W3CDTF">2022-06-29T17:43:43Z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