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华文中宋" w:hAnsi="华文中宋" w:eastAsia="华文中宋"/>
          <w:b/>
          <w:bCs/>
          <w:color w:val="FF0000"/>
          <w:sz w:val="84"/>
          <w:lang w:val="en-US"/>
        </w:rPr>
      </w:pPr>
      <w:bookmarkStart w:id="0" w:name="dw"/>
      <w:r>
        <w:rPr>
          <w:rFonts w:hint="eastAsia" w:ascii="华文中宋" w:hAnsi="华文中宋" w:eastAsia="华文中宋"/>
          <w:b/>
          <w:bCs/>
          <w:color w:val="FF0000"/>
          <w:sz w:val="84"/>
          <w:lang w:val="en-US" w:eastAsia="zh-CN"/>
        </w:rPr>
        <w:t>天津市交通运输委员会</w:t>
      </w:r>
      <w:bookmarkEnd w:id="0"/>
    </w:p>
    <w:p>
      <w:pPr>
        <w:spacing w:line="360" w:lineRule="exact"/>
        <w:rPr>
          <w:rFonts w:hint="eastAsia" w:ascii="仿宋_GB2312" w:hAnsi="宋体" w:eastAsia="仿宋_GB2312"/>
          <w:sz w:val="30"/>
        </w:rPr>
      </w:pPr>
    </w:p>
    <w:p>
      <w:pPr>
        <w:rPr>
          <w:rFonts w:hint="eastAsia" w:ascii="仿宋_GB2312" w:hAnsi="宋体" w:eastAsia="仿宋_GB2312"/>
          <w:sz w:val="13"/>
          <w:szCs w:val="13"/>
        </w:rPr>
      </w:pPr>
      <w:r>
        <w:rPr>
          <w:rFonts w:ascii="仿宋_GB2312" w:hAnsi="宋体" w:eastAsia="仿宋_GB2312"/>
          <w:sz w:val="13"/>
          <w:szCs w:val="13"/>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5600700" cy="0"/>
                <wp:effectExtent l="0" t="0" r="0" b="0"/>
                <wp:wrapSquare wrapText="bothSides"/>
                <wp:docPr id="1" name="直线 2"/>
                <wp:cNvGraphicFramePr/>
                <a:graphic xmlns:a="http://schemas.openxmlformats.org/drawingml/2006/main">
                  <a:graphicData uri="http://schemas.microsoft.com/office/word/2010/wordprocessingShape">
                    <wps:wsp>
                      <wps:cNvCnPr/>
                      <wps:spPr>
                        <a:xfrm>
                          <a:off x="0" y="0"/>
                          <a:ext cx="5600700" cy="0"/>
                        </a:xfrm>
                        <a:prstGeom prst="line">
                          <a:avLst/>
                        </a:prstGeom>
                        <a:ln w="9525" cap="flat" cmpd="sng">
                          <a:solidFill>
                            <a:srgbClr val="FF0000"/>
                          </a:solidFill>
                          <a:prstDash val="solid"/>
                          <a:headEnd type="none" w="med" len="med"/>
                          <a:tailEnd type="none" w="med" len="med"/>
                        </a:ln>
                      </wps:spPr>
                      <wps:bodyPr upright="true"/>
                    </wps:wsp>
                  </a:graphicData>
                </a:graphic>
              </wp:anchor>
            </w:drawing>
          </mc:Choice>
          <mc:Fallback>
            <w:pict>
              <v:line id="直线 2" o:spid="_x0000_s1026" o:spt="20" style="position:absolute;left:0pt;margin-left:0pt;margin-top:0pt;height:0pt;width:441pt;mso-wrap-distance-bottom:0pt;mso-wrap-distance-left:9pt;mso-wrap-distance-right:9pt;mso-wrap-distance-top:0pt;z-index:251659264;mso-width-relative:page;mso-height-relative:page;" filled="f" stroked="t" coordsize="21600,21600" o:gfxdata="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BYAAABkcnMvUEsBAhQAFAAAAAgAh07iQAbl9r7QAAAAAgEAAA8A&#10;AAAAAAAAAQAgAAAAOAAAAGRycy9kb3ducmV2LnhtbFBLAQIUABQAAAAIAIdO4kCUUOwp0AEAAJAD&#10;AAAOAAAAAAAAAAEAIAAAADUBAABkcnMvZTJvRG9jLnhtbFBLBQYAAAAABgAGAFkBAAB3BQAAAAA=&#10;">
                <v:fill on="f" focussize="0,0"/>
                <v:stroke color="#FF0000" joinstyle="round"/>
                <v:imagedata o:title=""/>
                <o:lock v:ext="edit" aspectratio="f"/>
                <w10:wrap type="square"/>
              </v:line>
            </w:pict>
          </mc:Fallback>
        </mc:AlternateContent>
      </w:r>
    </w:p>
    <w:tbl>
      <w:tblPr>
        <w:tblStyle w:val="6"/>
        <w:tblW w:w="5037" w:type="pct"/>
        <w:tblInd w:w="-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3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center"/>
          </w:tcPr>
          <w:p>
            <w:pPr>
              <w:jc w:val="center"/>
              <w:rPr>
                <w:rFonts w:hint="eastAsia" w:ascii="宋体" w:hAnsi="宋体"/>
                <w:b/>
                <w:bCs/>
                <w:sz w:val="44"/>
                <w:lang w:val="en-US" w:eastAsia="zh-CN"/>
              </w:rPr>
            </w:pPr>
            <w:bookmarkStart w:id="1" w:name="bt"/>
            <w:r>
              <w:rPr>
                <w:rFonts w:hint="eastAsia" w:ascii="宋体" w:hAnsi="宋体"/>
                <w:b/>
                <w:bCs/>
                <w:sz w:val="44"/>
                <w:lang w:val="en-US" w:eastAsia="zh-CN"/>
              </w:rPr>
              <w:t>对市政协第十四届五次会议</w:t>
            </w:r>
          </w:p>
          <w:p>
            <w:pPr>
              <w:jc w:val="center"/>
              <w:rPr>
                <w:rFonts w:hint="default" w:ascii="宋体" w:hAnsi="宋体" w:eastAsia="宋体"/>
                <w:b/>
                <w:bCs/>
                <w:sz w:val="44"/>
                <w:lang w:val="en-US" w:eastAsia="zh-CN"/>
              </w:rPr>
            </w:pPr>
            <w:r>
              <w:rPr>
                <w:rFonts w:hint="eastAsia" w:ascii="宋体" w:hAnsi="宋体"/>
                <w:b/>
                <w:bCs/>
                <w:sz w:val="44"/>
                <w:lang w:val="en-US" w:eastAsia="zh-CN"/>
              </w:rPr>
              <w:t>第0687号提案的办理答复</w:t>
            </w:r>
            <w:bookmarkEnd w:id="1"/>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line="560" w:lineRule="exact"/>
              <w:ind w:right="105" w:rightChars="50"/>
              <w:textAlignment w:val="auto"/>
              <w:rPr>
                <w:ins w:id="0" w:author="kylin" w:date="2022-06-29T17:41:58Z"/>
                <w:rFonts w:hint="eastAsia" w:eastAsia="仿宋_GB2312"/>
                <w:sz w:val="32"/>
                <w:lang w:val="en-US" w:eastAsia="zh-CN"/>
              </w:rPr>
            </w:pPr>
            <w:bookmarkStart w:id="2" w:name="chenghu"/>
          </w:p>
          <w:p>
            <w:pPr>
              <w:keepNext w:val="0"/>
              <w:keepLines w:val="0"/>
              <w:pageBreakBefore w:val="0"/>
              <w:widowControl w:val="0"/>
              <w:kinsoku/>
              <w:wordWrap/>
              <w:overflowPunct/>
              <w:topLinePunct w:val="0"/>
              <w:autoSpaceDE/>
              <w:autoSpaceDN/>
              <w:bidi w:val="0"/>
              <w:adjustRightInd/>
              <w:snapToGrid/>
              <w:spacing w:line="560" w:lineRule="exact"/>
              <w:ind w:right="105" w:rightChars="50"/>
              <w:textAlignment w:val="auto"/>
              <w:rPr>
                <w:rFonts w:eastAsia="仿宋_GB2312"/>
                <w:sz w:val="32"/>
              </w:rPr>
            </w:pPr>
            <w:bookmarkStart w:id="7" w:name="_GoBack"/>
            <w:bookmarkEnd w:id="7"/>
            <w:r>
              <w:rPr>
                <w:rFonts w:hint="eastAsia" w:eastAsia="仿宋_GB2312"/>
                <w:sz w:val="32"/>
                <w:lang w:val="en-US" w:eastAsia="zh-CN"/>
              </w:rPr>
              <w:t>殷奇委员</w:t>
            </w:r>
            <w:bookmarkEnd w:id="2"/>
            <w:r>
              <w:rPr>
                <w:rFonts w:eastAsia="仿宋_GB2312"/>
                <w:sz w:val="32"/>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仿宋_GB2312"/>
                <w:sz w:val="32"/>
              </w:rPr>
            </w:pPr>
            <w:r>
              <w:rPr>
                <w:rFonts w:eastAsia="仿宋_GB2312"/>
                <w:sz w:val="32"/>
                <w:szCs w:val="18"/>
              </w:rPr>
              <w:t>　　</w:t>
            </w:r>
            <w:bookmarkStart w:id="3" w:name="shuo"/>
            <w:r>
              <w:rPr>
                <w:rFonts w:hint="eastAsia" w:eastAsia="仿宋_GB2312"/>
                <w:sz w:val="32"/>
                <w:szCs w:val="18"/>
                <w:lang w:val="en-US" w:eastAsia="zh-CN"/>
              </w:rPr>
              <w:t>您提出的关于调整186快线/公交车路线及班次的提案，经研究答复如下</w:t>
            </w:r>
            <w:bookmarkEnd w:id="3"/>
            <w:r>
              <w:rPr>
                <w:rFonts w:eastAsia="仿宋_GB2312"/>
                <w:sz w:val="32"/>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62" w:hRule="atLeast"/>
        </w:trPr>
        <w:tc>
          <w:tcPr>
            <w:tcW w:w="5000" w:type="pct"/>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18"/>
                <w:lang w:val="en-US" w:eastAsia="zh-CN"/>
              </w:rPr>
            </w:pPr>
            <w:r>
              <w:rPr>
                <w:rFonts w:hint="eastAsia" w:ascii="仿宋_GB2312" w:eastAsia="仿宋_GB2312"/>
                <w:sz w:val="32"/>
                <w:szCs w:val="18"/>
                <w:lang w:val="en-US" w:eastAsia="zh-CN"/>
              </w:rPr>
              <w:t>目前大港至市区的公交线路有158</w:t>
            </w:r>
            <w:bookmarkStart w:id="4" w:name="_Hlk98408374"/>
            <w:r>
              <w:rPr>
                <w:rFonts w:hint="eastAsia" w:ascii="仿宋_GB2312" w:eastAsia="仿宋_GB2312"/>
                <w:sz w:val="32"/>
                <w:szCs w:val="18"/>
                <w:lang w:val="en-US" w:eastAsia="zh-CN"/>
              </w:rPr>
              <w:t>路</w:t>
            </w:r>
            <w:bookmarkEnd w:id="4"/>
            <w:r>
              <w:rPr>
                <w:rFonts w:hint="eastAsia" w:ascii="仿宋_GB2312" w:eastAsia="仿宋_GB2312"/>
                <w:sz w:val="32"/>
                <w:szCs w:val="18"/>
                <w:lang w:val="en-US" w:eastAsia="zh-CN"/>
              </w:rPr>
              <w:t>、161路、168路、169路、176路、186路、186快线、</w:t>
            </w:r>
            <w:bookmarkStart w:id="5" w:name="_Hlk98408448"/>
            <w:r>
              <w:rPr>
                <w:rFonts w:hint="eastAsia" w:ascii="仿宋_GB2312" w:eastAsia="仿宋_GB2312"/>
                <w:sz w:val="32"/>
                <w:szCs w:val="18"/>
                <w:lang w:val="en-US" w:eastAsia="zh-CN"/>
              </w:rPr>
              <w:t>652快线、</w:t>
            </w:r>
            <w:bookmarkEnd w:id="5"/>
            <w:r>
              <w:rPr>
                <w:rFonts w:hint="eastAsia" w:ascii="仿宋_GB2312" w:eastAsia="仿宋_GB2312"/>
                <w:sz w:val="32"/>
                <w:szCs w:val="18"/>
                <w:lang w:val="en-US" w:eastAsia="zh-CN"/>
              </w:rPr>
              <w:t>659路、688路等10条公交线路。其中快线有158路、176路、169路、186快线、652快线；途径天津外国语大学滨海校区至天津外国语大学周边1公里以内站点的公交线路有186路、652快线、659路，线路较为丰富。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18"/>
                <w:lang w:val="en-US" w:eastAsia="zh-CN"/>
              </w:rPr>
            </w:pPr>
            <w:r>
              <w:rPr>
                <w:rFonts w:hint="eastAsia" w:ascii="仿宋_GB2312" w:eastAsia="仿宋_GB2312"/>
                <w:sz w:val="32"/>
                <w:szCs w:val="18"/>
                <w:lang w:val="en-US" w:eastAsia="zh-CN"/>
              </w:rPr>
              <w:t>关于您提的缩短运营间隔、延长运营时间及增开公交专线等建议: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auto"/>
                <w:sz w:val="32"/>
                <w:szCs w:val="18"/>
                <w:lang w:val="en-US" w:eastAsia="zh-CN"/>
              </w:rPr>
            </w:pPr>
            <w:r>
              <w:rPr>
                <w:rFonts w:hint="eastAsia" w:ascii="仿宋_GB2312" w:eastAsia="仿宋_GB2312"/>
                <w:sz w:val="32"/>
                <w:szCs w:val="18"/>
                <w:lang w:val="en-US" w:eastAsia="zh-CN"/>
              </w:rPr>
              <w:t>一、经核查，186路工作日期间，计划早、晚高峰计划间隔5-7分钟、平</w:t>
            </w:r>
            <w:r>
              <w:rPr>
                <w:rFonts w:hint="eastAsia" w:ascii="仿宋_GB2312" w:eastAsia="仿宋_GB2312"/>
                <w:color w:val="auto"/>
                <w:sz w:val="32"/>
                <w:szCs w:val="18"/>
                <w:lang w:val="en-US" w:eastAsia="zh-CN"/>
              </w:rPr>
              <w:t>峰10至12分钟一班（随疫情防控变化，运营间隔会有动态调整）。同时市民还可乘坐158路、176路、186快线、652快线、659路等线路往返与市内和大港。</w:t>
            </w:r>
          </w:p>
          <w:p>
            <w:pPr>
              <w:keepNext w:val="0"/>
              <w:keepLines w:val="0"/>
              <w:pageBreakBefore w:val="0"/>
              <w:widowControl w:val="0"/>
              <w:kinsoku/>
              <w:wordWrap/>
              <w:overflowPunct/>
              <w:topLinePunct w:val="0"/>
              <w:autoSpaceDE/>
              <w:autoSpaceDN/>
              <w:bidi w:val="0"/>
              <w:adjustRightInd/>
              <w:snapToGrid/>
              <w:spacing w:line="560" w:lineRule="exact"/>
              <w:ind w:firstLine="645"/>
              <w:textAlignment w:val="auto"/>
              <w:rPr>
                <w:rFonts w:hint="eastAsia" w:ascii="仿宋_GB2312" w:eastAsia="仿宋_GB2312"/>
                <w:sz w:val="32"/>
                <w:szCs w:val="18"/>
                <w:lang w:val="en-US" w:eastAsia="zh-CN"/>
              </w:rPr>
            </w:pPr>
            <w:r>
              <w:rPr>
                <w:rFonts w:hint="eastAsia" w:ascii="仿宋_GB2312" w:eastAsia="仿宋_GB2312"/>
                <w:color w:val="auto"/>
                <w:sz w:val="32"/>
                <w:szCs w:val="18"/>
                <w:lang w:val="en-US" w:eastAsia="zh-CN"/>
              </w:rPr>
              <w:t>二、为解决城际乘客晚间出行需求，2017年186路天津站公交站末班车调整至20：00，运营时间延长后，末班车客流</w:t>
            </w:r>
            <w:r>
              <w:rPr>
                <w:rFonts w:hint="eastAsia" w:ascii="仿宋_GB2312" w:eastAsia="仿宋_GB2312"/>
                <w:sz w:val="32"/>
                <w:szCs w:val="18"/>
                <w:lang w:val="en-US" w:eastAsia="zh-CN"/>
              </w:rPr>
              <w:t>较低。针对此情况，同年5-6月份，市公交集团进行客流调查，走访中发现延长时段内乘车的乘客绝大多数也可在未延长时间段内乘车。跟踪至今，末班车载客率不足60%，基本满足现有乘客晚间出行需求。</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textAlignment w:val="auto"/>
              <w:rPr>
                <w:rFonts w:hint="eastAsia" w:ascii="仿宋_GB2312" w:eastAsia="仿宋_GB2312"/>
                <w:sz w:val="32"/>
                <w:szCs w:val="18"/>
                <w:lang w:val="en-US" w:eastAsia="zh-CN"/>
              </w:rPr>
            </w:pPr>
            <w:r>
              <w:rPr>
                <w:rFonts w:hint="eastAsia" w:ascii="仿宋_GB2312" w:eastAsia="仿宋_GB2312"/>
                <w:sz w:val="32"/>
                <w:szCs w:val="18"/>
                <w:lang w:val="en-US" w:eastAsia="zh-CN"/>
              </w:rPr>
              <w:t>公交校园定制专线的开通是城市提质发展必然结果。市公交集团将联合校方开展师生出行需求调研，拟定定制专线方案。</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sz w:val="32"/>
                <w:szCs w:val="18"/>
                <w:lang w:val="en-US" w:eastAsia="zh-CN"/>
              </w:rPr>
            </w:pPr>
            <w:r>
              <w:rPr>
                <w:rFonts w:hint="eastAsia" w:ascii="仿宋_GB2312" w:eastAsia="仿宋_GB2312"/>
                <w:sz w:val="32"/>
                <w:szCs w:val="18"/>
                <w:lang w:val="en-US" w:eastAsia="zh-CN"/>
              </w:rPr>
              <w:t>下一步，市公交集团将继续</w:t>
            </w:r>
            <w:r>
              <w:rPr>
                <w:rFonts w:hint="eastAsia" w:ascii="仿宋_GB2312" w:eastAsia="仿宋_GB2312"/>
                <w:sz w:val="32"/>
                <w:szCs w:val="18"/>
                <w:lang w:eastAsia="zh-CN"/>
              </w:rPr>
              <w:t>做好客流调查工作，根据市民出行情况，合理调整线路发车间隔，并</w:t>
            </w:r>
            <w:r>
              <w:rPr>
                <w:rFonts w:hint="eastAsia" w:ascii="仿宋_GB2312" w:eastAsia="仿宋_GB2312"/>
                <w:sz w:val="32"/>
                <w:szCs w:val="18"/>
                <w:lang w:val="en-US" w:eastAsia="zh-CN"/>
              </w:rPr>
              <w:t>对城际晚间出行乘客持续关注，根据实际客流需求对运营时间做出调整；同时配合滨海新区高校定制需求，开通校园定制专线。</w:t>
            </w:r>
          </w:p>
          <w:p>
            <w:pPr>
              <w:keepNext w:val="0"/>
              <w:keepLines w:val="0"/>
              <w:pageBreakBefore w:val="0"/>
              <w:widowControl w:val="0"/>
              <w:kinsoku/>
              <w:wordWrap/>
              <w:overflowPunct/>
              <w:topLinePunct w:val="0"/>
              <w:autoSpaceDE/>
              <w:autoSpaceDN/>
              <w:bidi w:val="0"/>
              <w:adjustRightInd/>
              <w:snapToGrid/>
              <w:spacing w:line="560" w:lineRule="exact"/>
              <w:ind w:right="105" w:rightChars="50"/>
              <w:textAlignment w:val="auto"/>
              <w:rPr>
                <w:rFonts w:hint="default" w:eastAsia="仿宋_GB2312"/>
                <w:sz w:val="32"/>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line="560" w:lineRule="exact"/>
              <w:ind w:right="105" w:rightChars="50"/>
              <w:jc w:val="both"/>
              <w:textAlignment w:val="auto"/>
              <w:rPr>
                <w:rFonts w:hint="eastAsia" w:ascii="仿宋_GB2312" w:eastAsia="仿宋_GB2312"/>
                <w:sz w:val="32"/>
              </w:rPr>
            </w:pPr>
          </w:p>
          <w:p>
            <w:pPr>
              <w:keepNext w:val="0"/>
              <w:keepLines w:val="0"/>
              <w:pageBreakBefore w:val="0"/>
              <w:widowControl w:val="0"/>
              <w:kinsoku/>
              <w:wordWrap/>
              <w:overflowPunct/>
              <w:topLinePunct w:val="0"/>
              <w:autoSpaceDE/>
              <w:autoSpaceDN/>
              <w:bidi w:val="0"/>
              <w:adjustRightInd/>
              <w:snapToGrid/>
              <w:spacing w:line="560" w:lineRule="exact"/>
              <w:ind w:right="105" w:rightChars="50"/>
              <w:jc w:val="both"/>
              <w:textAlignment w:val="auto"/>
              <w:rPr>
                <w:rFonts w:hint="eastAsia" w:ascii="仿宋_GB2312" w:eastAsia="仿宋_GB2312"/>
                <w:sz w:val="32"/>
              </w:rPr>
            </w:pPr>
          </w:p>
          <w:p>
            <w:pPr>
              <w:keepNext w:val="0"/>
              <w:keepLines w:val="0"/>
              <w:pageBreakBefore w:val="0"/>
              <w:widowControl w:val="0"/>
              <w:kinsoku/>
              <w:wordWrap/>
              <w:overflowPunct/>
              <w:topLinePunct w:val="0"/>
              <w:autoSpaceDE/>
              <w:autoSpaceDN/>
              <w:bidi w:val="0"/>
              <w:adjustRightInd/>
              <w:snapToGrid/>
              <w:spacing w:line="560" w:lineRule="exact"/>
              <w:ind w:right="105" w:rightChars="50"/>
              <w:jc w:val="right"/>
              <w:textAlignment w:val="auto"/>
              <w:rPr>
                <w:rFonts w:hint="eastAsia" w:ascii="仿宋_GB2312" w:eastAsia="仿宋_GB2312"/>
                <w:sz w:val="32"/>
              </w:rPr>
            </w:pPr>
            <w:bookmarkStart w:id="6" w:name="now"/>
            <w:r>
              <w:rPr>
                <w:rFonts w:hint="eastAsia" w:ascii="仿宋_GB2312" w:eastAsia="仿宋_GB2312"/>
                <w:sz w:val="32"/>
                <w:lang w:val="en-US" w:eastAsia="zh-CN"/>
              </w:rPr>
              <w:t>2022年5月15日</w:t>
            </w:r>
            <w:bookmarkEnd w:id="6"/>
            <w:r>
              <w:rPr>
                <w:rFonts w:hint="eastAsia" w:ascii="仿宋_GB2312" w:eastAsia="仿宋_GB2312"/>
                <w:sz w:val="32"/>
              </w:rPr>
              <w:t xml:space="preserve">   </w:t>
            </w:r>
          </w:p>
        </w:tc>
      </w:tr>
    </w:tbl>
    <w:p>
      <w:pPr>
        <w:spacing w:line="20" w:lineRule="exact"/>
        <w:ind w:right="1151" w:rightChars="548"/>
        <w:rPr>
          <w:rFonts w:hint="eastAsia"/>
        </w:rPr>
      </w:pPr>
    </w:p>
    <w:sectPr>
      <w:headerReference r:id="rId5" w:type="first"/>
      <w:footerReference r:id="rId8" w:type="first"/>
      <w:headerReference r:id="rId3" w:type="default"/>
      <w:footerReference r:id="rId6" w:type="default"/>
      <w:headerReference r:id="rId4" w:type="even"/>
      <w:footerReference r:id="rId7" w:type="even"/>
      <w:pgSz w:w="11906" w:h="16838"/>
      <w:pgMar w:top="2098" w:right="1361" w:bottom="1985" w:left="1474"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微软雅黑">
    <w:panose1 w:val="020B0503020204020204"/>
    <w:charset w:val="86"/>
    <w:family w:val="auto"/>
    <w:pitch w:val="default"/>
    <w:sig w:usb0="80000287" w:usb1="2A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2</w:t>
    </w:r>
    <w:r>
      <w:rPr>
        <w:rStyle w:val="9"/>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A47060"/>
    <w:multiLevelType w:val="singleLevel"/>
    <w:tmpl w:val="8AA47060"/>
    <w:lvl w:ilvl="0" w:tentative="0">
      <w:start w:val="3"/>
      <w:numFmt w:val="chineseCounting"/>
      <w:suff w:val="nothing"/>
      <w:lvlText w:val="%1、"/>
      <w:lvlJc w:val="left"/>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kylin">
    <w15:presenceInfo w15:providerId="None" w15:userId="kyl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trackRevisions w:val="true"/>
  <w:documentProtection w:edit="readOnly" w:enforcement="0"/>
  <w:defaultTabStop w:val="425"/>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8725F"/>
    <w:rsid w:val="00116DAE"/>
    <w:rsid w:val="00151656"/>
    <w:rsid w:val="00160D66"/>
    <w:rsid w:val="0018011C"/>
    <w:rsid w:val="00181F02"/>
    <w:rsid w:val="001A7225"/>
    <w:rsid w:val="001F61E3"/>
    <w:rsid w:val="002371A3"/>
    <w:rsid w:val="00261F6E"/>
    <w:rsid w:val="00272F04"/>
    <w:rsid w:val="00272F5E"/>
    <w:rsid w:val="00296F01"/>
    <w:rsid w:val="002B29B1"/>
    <w:rsid w:val="002C1912"/>
    <w:rsid w:val="002F0464"/>
    <w:rsid w:val="002F2BA0"/>
    <w:rsid w:val="00307EB1"/>
    <w:rsid w:val="003308ED"/>
    <w:rsid w:val="00354A16"/>
    <w:rsid w:val="00372068"/>
    <w:rsid w:val="00375D6E"/>
    <w:rsid w:val="00382172"/>
    <w:rsid w:val="004277E8"/>
    <w:rsid w:val="00460BAF"/>
    <w:rsid w:val="004C2F93"/>
    <w:rsid w:val="0052525D"/>
    <w:rsid w:val="00575302"/>
    <w:rsid w:val="0059759C"/>
    <w:rsid w:val="005B7C6A"/>
    <w:rsid w:val="005D25F2"/>
    <w:rsid w:val="005E0C68"/>
    <w:rsid w:val="005E7285"/>
    <w:rsid w:val="005F2062"/>
    <w:rsid w:val="005F5E66"/>
    <w:rsid w:val="00663555"/>
    <w:rsid w:val="007616B6"/>
    <w:rsid w:val="007746FD"/>
    <w:rsid w:val="007B2223"/>
    <w:rsid w:val="007D7D3A"/>
    <w:rsid w:val="007E1B8B"/>
    <w:rsid w:val="008155F9"/>
    <w:rsid w:val="00821E10"/>
    <w:rsid w:val="008222BF"/>
    <w:rsid w:val="00843262"/>
    <w:rsid w:val="00883F64"/>
    <w:rsid w:val="00895F09"/>
    <w:rsid w:val="00917F65"/>
    <w:rsid w:val="00930E75"/>
    <w:rsid w:val="00953B90"/>
    <w:rsid w:val="00982E66"/>
    <w:rsid w:val="009A0C11"/>
    <w:rsid w:val="009A5A86"/>
    <w:rsid w:val="009F568A"/>
    <w:rsid w:val="00A01DE8"/>
    <w:rsid w:val="00A03B4F"/>
    <w:rsid w:val="00AE0062"/>
    <w:rsid w:val="00B21A65"/>
    <w:rsid w:val="00B32F4D"/>
    <w:rsid w:val="00B67BF0"/>
    <w:rsid w:val="00B96B7B"/>
    <w:rsid w:val="00C16116"/>
    <w:rsid w:val="00C40842"/>
    <w:rsid w:val="00C559AE"/>
    <w:rsid w:val="00CC5ACA"/>
    <w:rsid w:val="00CD3DDD"/>
    <w:rsid w:val="00CD5AEB"/>
    <w:rsid w:val="00D07119"/>
    <w:rsid w:val="00D47E88"/>
    <w:rsid w:val="00DC2D37"/>
    <w:rsid w:val="00E00CB1"/>
    <w:rsid w:val="00E20115"/>
    <w:rsid w:val="00E81C98"/>
    <w:rsid w:val="00E87832"/>
    <w:rsid w:val="00F20A91"/>
    <w:rsid w:val="00F34F3B"/>
    <w:rsid w:val="00F80197"/>
    <w:rsid w:val="02950A43"/>
    <w:rsid w:val="047D32DA"/>
    <w:rsid w:val="05FB352C"/>
    <w:rsid w:val="062C73BA"/>
    <w:rsid w:val="06652382"/>
    <w:rsid w:val="0F415A30"/>
    <w:rsid w:val="1A1A2EA1"/>
    <w:rsid w:val="1BE3569F"/>
    <w:rsid w:val="20FE4F37"/>
    <w:rsid w:val="22666FCA"/>
    <w:rsid w:val="22A0B231"/>
    <w:rsid w:val="230A6673"/>
    <w:rsid w:val="23957D52"/>
    <w:rsid w:val="25A91526"/>
    <w:rsid w:val="265833FB"/>
    <w:rsid w:val="26835C9F"/>
    <w:rsid w:val="2A106D0B"/>
    <w:rsid w:val="2D977557"/>
    <w:rsid w:val="2DCA2874"/>
    <w:rsid w:val="377A2E5E"/>
    <w:rsid w:val="385C0DBD"/>
    <w:rsid w:val="3A57702C"/>
    <w:rsid w:val="43191081"/>
    <w:rsid w:val="447E3320"/>
    <w:rsid w:val="45CB5298"/>
    <w:rsid w:val="4B30475B"/>
    <w:rsid w:val="4CA33CB0"/>
    <w:rsid w:val="4D14258D"/>
    <w:rsid w:val="4F0962A6"/>
    <w:rsid w:val="563057DB"/>
    <w:rsid w:val="57073EC0"/>
    <w:rsid w:val="59C6063C"/>
    <w:rsid w:val="604F47D5"/>
    <w:rsid w:val="63E612D4"/>
    <w:rsid w:val="693053CC"/>
    <w:rsid w:val="6AB50BAB"/>
    <w:rsid w:val="6CA056C1"/>
    <w:rsid w:val="6D957ABF"/>
    <w:rsid w:val="720C2DBB"/>
    <w:rsid w:val="7312333B"/>
    <w:rsid w:val="75561D3A"/>
    <w:rsid w:val="77D44E55"/>
    <w:rsid w:val="79291FCF"/>
    <w:rsid w:val="7952225A"/>
    <w:rsid w:val="7C5D468C"/>
    <w:rsid w:val="7C87E705"/>
    <w:rsid w:val="7D174045"/>
    <w:rsid w:val="7D906DB7"/>
    <w:rsid w:val="7E674295"/>
    <w:rsid w:val="7E885F9F"/>
    <w:rsid w:val="7FECD6F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qFormat/>
    <w:uiPriority w:val="0"/>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pPr>
      <w:jc w:val="center"/>
    </w:pPr>
    <w:rPr>
      <w:rFonts w:ascii="宋体"/>
      <w:b/>
      <w:bCs/>
      <w:sz w:val="44"/>
    </w:rPr>
  </w:style>
  <w:style w:type="paragraph" w:styleId="3">
    <w:name w:val="Date"/>
    <w:basedOn w:val="1"/>
    <w:next w:val="1"/>
    <w:semiHidden/>
    <w:qFormat/>
    <w:uiPriority w:val="0"/>
    <w:pPr>
      <w:ind w:left="100" w:leftChars="2500"/>
    </w:pPr>
    <w:rPr>
      <w:rFonts w:ascii="仿宋_GB2312" w:eastAsia="仿宋_GB2312"/>
      <w:sz w:val="32"/>
    </w:r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9">
    <w:name w:val="page number"/>
    <w:basedOn w:val="8"/>
    <w:qFormat/>
    <w:uiPriority w:val="0"/>
  </w:style>
  <w:style w:type="character" w:customStyle="1" w:styleId="10">
    <w:name w:val=" Char Char1"/>
    <w:basedOn w:val="8"/>
    <w:link w:val="5"/>
    <w:semiHidden/>
    <w:qFormat/>
    <w:uiPriority w:val="99"/>
    <w:rPr>
      <w:kern w:val="2"/>
      <w:sz w:val="18"/>
      <w:szCs w:val="18"/>
    </w:rPr>
  </w:style>
  <w:style w:type="character" w:customStyle="1" w:styleId="11">
    <w:name w:val=" Char Char"/>
    <w:basedOn w:val="8"/>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microsoft.com/office/2011/relationships/people" Target="people.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spice</Company>
  <Pages>2</Pages>
  <Words>726</Words>
  <Characters>809</Characters>
  <Lines>16</Lines>
  <Paragraphs>4</Paragraphs>
  <TotalTime>12</TotalTime>
  <ScaleCrop>false</ScaleCrop>
  <LinksUpToDate>false</LinksUpToDate>
  <CharactersWithSpaces>817</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2021-04-07T03:49:00Z</dcterms:created>
  <dc:creator>wjc</dc:creator>
  <cp:lastModifiedBy>kylin</cp:lastModifiedBy>
  <cp:lastPrinted>2022-04-20T09:32:00Z</cp:lastPrinted>
  <dcterms:modified xsi:type="dcterms:W3CDTF">2022-06-29T17:42:13Z</dcterms:modified>
  <dc:title>各区县委办局办公室：</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ICV">
    <vt:lpwstr>10FCF972E6A64E8FA60E85FF2C3C0201</vt:lpwstr>
  </property>
</Properties>
</file>