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color w:val="FF0000"/>
          <w:sz w:val="84"/>
        </w:rPr>
      </w:pPr>
      <w:bookmarkStart w:id="0" w:name="dw"/>
      <w:r>
        <w:rPr>
          <w:rFonts w:hint="eastAsia" w:ascii="华文中宋" w:hAnsi="华文中宋" w:eastAsia="华文中宋"/>
          <w:b/>
          <w:bCs/>
          <w:color w:val="FF0000"/>
          <w:sz w:val="84"/>
        </w:rPr>
        <w:t>天津市交通运输委员会</w:t>
      </w:r>
      <w:bookmarkEnd w:id="0"/>
    </w:p>
    <w:p>
      <w:pPr>
        <w:spacing w:line="360" w:lineRule="exact"/>
        <w:rPr>
          <w:rFonts w:ascii="仿宋_GB2312" w:hAnsi="宋体" w:eastAsia="仿宋_GB2312"/>
          <w:sz w:val="30"/>
        </w:rPr>
      </w:pPr>
    </w:p>
    <w:p>
      <w:pPr>
        <w:rPr>
          <w:rFonts w:ascii="仿宋_GB2312" w:hAnsi="宋体" w:eastAsia="仿宋_GB2312"/>
          <w:sz w:val="13"/>
          <w:szCs w:val="13"/>
        </w:rPr>
      </w:pPr>
      <w:r>
        <w:rPr>
          <w:rFonts w:ascii="仿宋_GB2312" w:hAnsi="宋体" w:eastAsia="仿宋_GB2312"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0" t="0" r="0" b="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0pt;height:0pt;width:441pt;mso-wrap-distance-bottom:0pt;mso-wrap-distance-left:9pt;mso-wrap-distance-right:9pt;mso-wrap-distance-top:0pt;z-index:251658240;mso-width-relative:page;mso-height-relative:page;" filled="f" stroked="t" coordsize="21600,21600" o:gfxdata="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BuX2vtAAAAACAQAADwAAAAAAAAABACAA&#10;AAA4AAAAZHJzL2Rvd25yZXYueG1sUEsBAhQAFAAAAAgAh07iQK21VqTGAQAAgQMAAA4AAAAAAAAA&#10;AQAgAAAANQEAAGRycy9lMm9Eb2MueG1sUEsFBgAAAAAGAAYAWQEAAG0FAAAAAA==&#10;">
                <v:fill on="f" focussize="0,0"/>
                <v:stroke color="#FF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tbl>
      <w:tblPr>
        <w:tblStyle w:val="6"/>
        <w:tblW w:w="935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44"/>
              </w:rPr>
            </w:pPr>
            <w:bookmarkStart w:id="1" w:name="bt"/>
            <w:r>
              <w:rPr>
                <w:b/>
                <w:bCs/>
                <w:sz w:val="44"/>
              </w:rPr>
              <w:t>对市政协第十四届五次会议</w:t>
            </w:r>
            <w:r>
              <w:rPr>
                <w:b/>
                <w:bCs/>
                <w:sz w:val="44"/>
              </w:rPr>
              <w:br w:type="textWrapping"/>
            </w:r>
            <w:r>
              <w:rPr>
                <w:b/>
                <w:bCs/>
                <w:sz w:val="44"/>
              </w:rPr>
              <w:t>第0344号提案的办理答复</w:t>
            </w:r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l2br w:val="nil"/>
              <w:tr2bl w:val="nil"/>
            </w:tcBorders>
          </w:tcPr>
          <w:p>
            <w:pPr>
              <w:spacing w:line="560" w:lineRule="exact"/>
              <w:ind w:right="105" w:rightChars="50"/>
              <w:rPr>
                <w:ins w:id="0" w:author="kylin" w:date="2022-06-29T17:37:25Z"/>
                <w:rFonts w:eastAsia="仿宋_GB2312"/>
                <w:sz w:val="32"/>
              </w:rPr>
            </w:pPr>
            <w:bookmarkStart w:id="2" w:name="chenghu"/>
          </w:p>
          <w:p>
            <w:pPr>
              <w:spacing w:line="560" w:lineRule="exact"/>
              <w:ind w:right="105" w:rightChars="5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牛桂敏委员</w:t>
            </w:r>
            <w:bookmarkEnd w:id="2"/>
            <w:r>
              <w:rPr>
                <w:rFonts w:eastAsia="仿宋_GB2312"/>
                <w:sz w:val="3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l2br w:val="nil"/>
              <w:tr2bl w:val="nil"/>
            </w:tcBorders>
          </w:tcPr>
          <w:p>
            <w:pPr>
              <w:spacing w:line="56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  <w:szCs w:val="18"/>
              </w:rPr>
              <w:t>　　</w:t>
            </w:r>
            <w:bookmarkStart w:id="3" w:name="shuo"/>
            <w:r>
              <w:rPr>
                <w:rFonts w:eastAsia="仿宋_GB2312"/>
                <w:sz w:val="32"/>
                <w:szCs w:val="18"/>
              </w:rPr>
              <w:t>您提出的关于我市交通碳减排的提案，经会同天津铁路办事处、市公安局、市生态环境局、市工业和信息化局、市发展改革委研究答复如下</w:t>
            </w:r>
            <w:bookmarkEnd w:id="3"/>
            <w:r>
              <w:rPr>
                <w:rFonts w:eastAsia="仿宋_GB2312"/>
                <w:sz w:val="32"/>
                <w:szCs w:val="18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9356" w:type="dxa"/>
            <w:tcBorders>
              <w:tl2br w:val="nil"/>
              <w:tr2bl w:val="nil"/>
            </w:tcBorders>
          </w:tcPr>
          <w:p>
            <w:pPr>
              <w:spacing w:line="560" w:lineRule="exact"/>
              <w:ind w:right="105" w:rightChars="50" w:firstLine="640" w:firstLineChars="200"/>
              <w:rPr>
                <w:rFonts w:eastAsia="仿宋_GB2312"/>
                <w:color w:val="000000"/>
                <w:sz w:val="32"/>
              </w:rPr>
            </w:pPr>
            <w:r>
              <w:rPr>
                <w:rFonts w:eastAsia="仿宋_GB2312"/>
                <w:color w:val="000000"/>
                <w:sz w:val="32"/>
              </w:rPr>
              <w:t>您提出的“</w:t>
            </w:r>
            <w:r>
              <w:rPr>
                <w:rFonts w:eastAsia="仿宋_GB2312"/>
                <w:sz w:val="32"/>
                <w:szCs w:val="18"/>
              </w:rPr>
              <w:t>关于我市交通碳减排</w:t>
            </w:r>
            <w:r>
              <w:rPr>
                <w:rFonts w:eastAsia="仿宋_GB2312"/>
                <w:color w:val="000000"/>
                <w:sz w:val="32"/>
              </w:rPr>
              <w:t>”建议，对于推进我市交通运输领域绿色低碳发展具有非常实际的意义</w:t>
            </w:r>
            <w:r>
              <w:rPr>
                <w:rFonts w:eastAsia="仿宋_GB2312"/>
                <w:color w:val="auto"/>
                <w:sz w:val="32"/>
              </w:rPr>
              <w:t>，</w:t>
            </w:r>
            <w:r>
              <w:rPr>
                <w:rFonts w:hint="eastAsia" w:eastAsia="仿宋_GB2312"/>
                <w:color w:val="auto"/>
                <w:sz w:val="32"/>
              </w:rPr>
              <w:t>我们积极</w:t>
            </w:r>
            <w:r>
              <w:rPr>
                <w:rFonts w:eastAsia="仿宋_GB2312"/>
                <w:color w:val="auto"/>
                <w:sz w:val="32"/>
              </w:rPr>
              <w:t>采纳。您提出的继续推进运输结构低碳化、促进交通出行模式低碳化、</w:t>
            </w:r>
            <w:r>
              <w:rPr>
                <w:rFonts w:eastAsia="仿宋_GB2312"/>
                <w:color w:val="000000"/>
                <w:sz w:val="32"/>
              </w:rPr>
              <w:t>加快机动车能源结构脱碳转型、大力发展智能交通等具体建议内容，各市级部门均按照职责分工逐步推进相关工作。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eastAsia="仿宋_GB2312"/>
                <w:color w:val="000000"/>
                <w:sz w:val="32"/>
              </w:rPr>
            </w:pPr>
            <w:r>
              <w:rPr>
                <w:rFonts w:eastAsia="仿宋_GB2312"/>
                <w:color w:val="000000"/>
                <w:sz w:val="32"/>
              </w:rPr>
              <w:t>按照我市碳达峰碳中和工作部署要求，我委积极推进交通运输领域绿色低碳发展工作，正在进行《天津市交通运输领域绿色低碳实施方案》的编制工作。根据《方案》设定，交通运输领域绿色低碳发展的重点任务包括“大力推广低碳运输工具”、“加大新能源小客车普及应用”、“推动新能源配套设施建设”、“建设轨道交通骨架网络”、“打造公交都市标杆城市”、“优化慢行交通出行环境”、“推进智慧赋能低碳出行”、“加强货运铁路线网建设”、“推进大宗货物低碳运输”、“推动集装箱海铁联运”、“推进港口低碳设备应用”、“优化港口运输结构”、“创建“低碳码头”试点”、“建设绿色交通基础设施”等内容。您的相关建议在《方案》中均有对应政策响应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eastAsia="仿宋_GB2312"/>
                <w:color w:val="000000"/>
                <w:sz w:val="32"/>
              </w:rPr>
            </w:pPr>
            <w:r>
              <w:rPr>
                <w:rFonts w:eastAsia="仿宋_GB2312"/>
                <w:sz w:val="32"/>
              </w:rPr>
              <w:t>《方案》已完成部分征求意见工作，目前正紧密对接交通运输部寻求政策引导、加强与兄弟城市交通部门的沟通交流、根据市委市政府碳达峰碳中和“1+N”政策体系编制工作进展情况等逐步完善交通专项方案。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eastAsia="仿宋_GB2312"/>
                <w:color w:val="000000"/>
                <w:sz w:val="32"/>
              </w:rPr>
            </w:pPr>
            <w:r>
              <w:rPr>
                <w:rFonts w:eastAsia="仿宋_GB2312"/>
                <w:color w:val="000000"/>
                <w:sz w:val="32"/>
              </w:rPr>
              <w:t>感谢您对我市交通运输事业提出的宝贵意见和建议，希望您今后一如既往地关心和支持我们的工作。</w:t>
            </w:r>
          </w:p>
          <w:p>
            <w:pPr>
              <w:spacing w:line="560" w:lineRule="exact"/>
              <w:ind w:right="105" w:rightChars="50" w:firstLine="640" w:firstLineChars="200"/>
              <w:rPr>
                <w:rFonts w:eastAsia="仿宋_GB2312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l2br w:val="nil"/>
              <w:tr2bl w:val="nil"/>
            </w:tcBorders>
          </w:tcPr>
          <w:p>
            <w:pPr>
              <w:spacing w:line="480" w:lineRule="exact"/>
              <w:ind w:right="105" w:rightChars="50"/>
              <w:rPr>
                <w:rFonts w:eastAsia="仿宋_GB2312"/>
                <w:sz w:val="32"/>
              </w:rPr>
            </w:pPr>
          </w:p>
          <w:p>
            <w:pPr>
              <w:spacing w:line="480" w:lineRule="exact"/>
              <w:ind w:right="105" w:rightChars="50"/>
              <w:rPr>
                <w:rFonts w:eastAsia="仿宋_GB2312"/>
                <w:sz w:val="32"/>
              </w:rPr>
            </w:pPr>
          </w:p>
          <w:p>
            <w:pPr>
              <w:spacing w:line="480" w:lineRule="exact"/>
              <w:ind w:right="105" w:rightChars="50"/>
              <w:jc w:val="right"/>
              <w:rPr>
                <w:rFonts w:eastAsia="仿宋_GB2312"/>
                <w:sz w:val="32"/>
              </w:rPr>
            </w:pPr>
            <w:bookmarkStart w:id="4" w:name="now"/>
            <w:r>
              <w:rPr>
                <w:rFonts w:eastAsia="仿宋_GB2312"/>
                <w:sz w:val="32"/>
              </w:rPr>
              <w:t>2022年</w:t>
            </w:r>
            <w:r>
              <w:rPr>
                <w:rFonts w:hint="eastAsia" w:eastAsia="仿宋_GB2312"/>
                <w:sz w:val="32"/>
                <w:lang w:val="en-US" w:eastAsia="zh-CN"/>
              </w:rPr>
              <w:t>5</w:t>
            </w:r>
            <w:r>
              <w:rPr>
                <w:rFonts w:eastAsia="仿宋_GB2312"/>
                <w:sz w:val="32"/>
              </w:rPr>
              <w:t>月</w:t>
            </w:r>
            <w:r>
              <w:rPr>
                <w:rFonts w:hint="eastAsia" w:eastAsia="仿宋_GB2312"/>
                <w:sz w:val="32"/>
                <w:lang w:val="en-US" w:eastAsia="zh-CN"/>
              </w:rPr>
              <w:t>1</w:t>
            </w:r>
            <w:r>
              <w:rPr>
                <w:rFonts w:eastAsia="仿宋_GB2312"/>
                <w:sz w:val="32"/>
              </w:rPr>
              <w:t>5日</w:t>
            </w:r>
            <w:bookmarkEnd w:id="4"/>
            <w:r>
              <w:rPr>
                <w:rFonts w:eastAsia="仿宋_GB2312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</w:pPr>
      <w:bookmarkStart w:id="5" w:name="_GoBack"/>
      <w:bookmarkEnd w:id="5"/>
    </w:p>
    <w:sectPr>
      <w:headerReference r:id="rId3" w:type="default"/>
      <w:footerReference r:id="rId4" w:type="default"/>
      <w:footerReference r:id="rId5" w:type="even"/>
      <w:pgSz w:w="11906" w:h="16838"/>
      <w:pgMar w:top="2098" w:right="1361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ylin">
    <w15:presenceInfo w15:providerId="None" w15:userId="kyl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dit="readOnly"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8725F"/>
    <w:rsid w:val="00116DAE"/>
    <w:rsid w:val="00151656"/>
    <w:rsid w:val="00160D66"/>
    <w:rsid w:val="00172A27"/>
    <w:rsid w:val="0018011C"/>
    <w:rsid w:val="00181F02"/>
    <w:rsid w:val="001A7225"/>
    <w:rsid w:val="001F61E3"/>
    <w:rsid w:val="002371A3"/>
    <w:rsid w:val="00261F6E"/>
    <w:rsid w:val="00272F04"/>
    <w:rsid w:val="00272F5E"/>
    <w:rsid w:val="00274F2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0B35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844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524E72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3EC746CB"/>
    <w:rsid w:val="447E3320"/>
    <w:rsid w:val="45CB5298"/>
    <w:rsid w:val="48CE4B4C"/>
    <w:rsid w:val="4B30475B"/>
    <w:rsid w:val="4CA33CB0"/>
    <w:rsid w:val="4D14258D"/>
    <w:rsid w:val="57073EC0"/>
    <w:rsid w:val="59C6063C"/>
    <w:rsid w:val="63E612D4"/>
    <w:rsid w:val="693053CC"/>
    <w:rsid w:val="6AB50BAB"/>
    <w:rsid w:val="6CA056C1"/>
    <w:rsid w:val="6D957ABF"/>
    <w:rsid w:val="7312333B"/>
    <w:rsid w:val="75561D3A"/>
    <w:rsid w:val="7952225A"/>
    <w:rsid w:val="7D174045"/>
    <w:rsid w:val="7D906DB7"/>
    <w:rsid w:val="7E674295"/>
    <w:rsid w:val="D66D69AC"/>
    <w:rsid w:val="FDFF5E53"/>
    <w:rsid w:val="FFDEC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字符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8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spice</Company>
  <Pages>1</Pages>
  <Words>115</Words>
  <Characters>661</Characters>
  <Lines>5</Lines>
  <Paragraphs>1</Paragraphs>
  <TotalTime>1</TotalTime>
  <ScaleCrop>false</ScaleCrop>
  <LinksUpToDate>false</LinksUpToDate>
  <CharactersWithSpaces>775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2022-05-14T11:16:00Z</dcterms:created>
  <dc:creator>wjc</dc:creator>
  <cp:lastModifiedBy>kylin</cp:lastModifiedBy>
  <dcterms:modified xsi:type="dcterms:W3CDTF">2022-06-29T17:37:39Z</dcterms:modified>
  <dc:title>各区县委办局办公室：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